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7695" w:rsidRPr="00183B7B" w:rsidRDefault="007B52D2" w:rsidP="00F61E41">
      <w:pPr>
        <w:pStyle w:val="ledetekst"/>
        <w:tabs>
          <w:tab w:val="left" w:pos="2268"/>
        </w:tabs>
        <w:spacing w:line="360" w:lineRule="auto"/>
        <w:rPr>
          <w:color w:val="000000" w:themeColor="text1"/>
          <w:szCs w:val="24"/>
        </w:rPr>
      </w:pPr>
      <w:sdt>
        <w:sdtPr>
          <w:rPr>
            <w:color w:val="000000" w:themeColor="text1"/>
          </w:rPr>
          <w:tag w:val="lb_til"/>
          <w:id w:val="914059339"/>
          <w:placeholder>
            <w:docPart w:val="01801A044C084666B64AFE0D498EFAE2"/>
          </w:placeholder>
          <w:text/>
        </w:sdtPr>
        <w:sdtEndPr/>
        <w:sdtContent>
          <w:r w:rsidR="009C18C7">
            <w:rPr>
              <w:color w:val="000000" w:themeColor="text1"/>
            </w:rPr>
            <w:t>Til:</w:t>
          </w:r>
        </w:sdtContent>
      </w:sdt>
      <w:r w:rsidR="007A501B" w:rsidRPr="00183B7B">
        <w:rPr>
          <w:color w:val="000000" w:themeColor="text1"/>
        </w:rPr>
        <w:tab/>
      </w:r>
      <w:sdt>
        <w:sdtPr>
          <w:rPr>
            <w:color w:val="000000" w:themeColor="text1"/>
            <w:szCs w:val="24"/>
          </w:rPr>
          <w:alias w:val="TblAvsMot__Sdm_AMNavn___1___1"/>
          <w:tag w:val="TblAvsMot__Sdm_AMNavn___1___1"/>
          <w:id w:val="-1061860459"/>
          <w:lock w:val="sdtContentLocked"/>
          <w:placeholder>
            <w:docPart w:val="DFF842E4944A4B76B0BEEF320BAD8B95"/>
          </w:placeholder>
          <w:dataBinding w:xpath="/document/body/TblAvsMot/table/simplefieldformat/value" w:storeItemID="{9A3F7B63-E92E-4895-B73E-D46751F22FC0}"/>
          <w:text/>
        </w:sdtPr>
        <w:sdtEndPr/>
        <w:sdtContent>
          <w:bookmarkStart w:id="1" w:name="TblAvsMot__Sdm_AMNavn___1___1"/>
          <w:r w:rsidR="0050487D">
            <w:rPr>
              <w:color w:val="000000" w:themeColor="text1"/>
              <w:szCs w:val="24"/>
            </w:rPr>
            <w:t>Christian Ulrik Syse</w:t>
          </w:r>
        </w:sdtContent>
      </w:sdt>
      <w:bookmarkEnd w:id="1"/>
    </w:p>
    <w:p w:rsidR="007A501B" w:rsidRPr="00183B7B" w:rsidRDefault="007B52D2" w:rsidP="00F61E41">
      <w:pPr>
        <w:pStyle w:val="ledetekst"/>
        <w:tabs>
          <w:tab w:val="left" w:pos="2268"/>
        </w:tabs>
        <w:spacing w:line="360" w:lineRule="auto"/>
        <w:rPr>
          <w:color w:val="000000" w:themeColor="text1"/>
          <w:szCs w:val="24"/>
        </w:rPr>
      </w:pPr>
      <w:sdt>
        <w:sdtPr>
          <w:rPr>
            <w:color w:val="000000" w:themeColor="text1"/>
          </w:rPr>
          <w:tag w:val="lb_via"/>
          <w:id w:val="23711084"/>
          <w:placeholder>
            <w:docPart w:val="D84B8A2E017246EDB88E94E00282F0D5"/>
          </w:placeholder>
          <w:text/>
        </w:sdtPr>
        <w:sdtEndPr/>
        <w:sdtContent>
          <w:r w:rsidR="009C18C7">
            <w:rPr>
              <w:color w:val="000000" w:themeColor="text1"/>
            </w:rPr>
            <w:t>Via:</w:t>
          </w:r>
        </w:sdtContent>
      </w:sdt>
      <w:r w:rsidR="007A501B" w:rsidRPr="00183B7B">
        <w:rPr>
          <w:color w:val="000000" w:themeColor="text1"/>
        </w:rPr>
        <w:tab/>
      </w:r>
      <w:sdt>
        <w:sdtPr>
          <w:rPr>
            <w:color w:val="000000" w:themeColor="text1"/>
            <w:lang w:val="en-US"/>
          </w:rPr>
          <w:id w:val="1057228134"/>
          <w:placeholder>
            <w:docPart w:val="92ABCB662260466B81C9D092B46714DA"/>
          </w:placeholder>
          <w:showingPlcHdr/>
          <w:text/>
        </w:sdtPr>
        <w:sdtEndPr/>
        <w:sdtContent>
          <w:r w:rsidR="00E63E48" w:rsidRPr="0050487D">
            <w:rPr>
              <w:color w:val="000000" w:themeColor="text1"/>
            </w:rPr>
            <w:t xml:space="preserve"> </w:t>
          </w:r>
        </w:sdtContent>
      </w:sdt>
    </w:p>
    <w:p w:rsidR="00B84B4A" w:rsidRPr="00183B7B" w:rsidRDefault="007B52D2" w:rsidP="00F61E41">
      <w:pPr>
        <w:pStyle w:val="ledetekst"/>
        <w:tabs>
          <w:tab w:val="left" w:pos="2268"/>
        </w:tabs>
        <w:spacing w:line="360" w:lineRule="auto"/>
        <w:rPr>
          <w:color w:val="000000" w:themeColor="text1"/>
        </w:rPr>
      </w:pPr>
      <w:sdt>
        <w:sdtPr>
          <w:rPr>
            <w:color w:val="000000" w:themeColor="text1"/>
          </w:rPr>
          <w:tag w:val="lb_kopi"/>
          <w:id w:val="-1933419609"/>
          <w:placeholder>
            <w:docPart w:val="6A18B06E065944558E6ABC9A4FD8FDD1"/>
          </w:placeholder>
          <w:text/>
        </w:sdtPr>
        <w:sdtEndPr/>
        <w:sdtContent>
          <w:r w:rsidR="009C18C7">
            <w:rPr>
              <w:color w:val="000000" w:themeColor="text1"/>
            </w:rPr>
            <w:t>Kopi til:</w:t>
          </w:r>
        </w:sdtContent>
      </w:sdt>
      <w:r w:rsidR="007A501B" w:rsidRPr="00183B7B">
        <w:rPr>
          <w:color w:val="000000" w:themeColor="text1"/>
        </w:rPr>
        <w:tab/>
      </w:r>
      <w:sdt>
        <w:sdtPr>
          <w:rPr>
            <w:color w:val="000000" w:themeColor="text1"/>
          </w:rPr>
          <w:alias w:val="TblKopitil__Sdk_Navn___1___1"/>
          <w:tag w:val="TblKopitil__Sdk_Navn___1___1"/>
          <w:id w:val="-1259590508"/>
          <w:lock w:val="sdtContentLocked"/>
          <w:placeholder>
            <w:docPart w:val="2493D73C4F0946D9B9A73996C8CE752B"/>
          </w:placeholder>
          <w:dataBinding w:xpath="/document/body/TblKopitil/table/simplefieldformat/value" w:storeItemID="{9A3F7B63-E92E-4895-B73E-D46751F22FC0}"/>
          <w:text/>
        </w:sdtPr>
        <w:sdtEndPr/>
        <w:sdtContent>
          <w:bookmarkStart w:id="2" w:name="TblKopitil__Sdk_Navn___1___1"/>
          <w:r w:rsidR="0050487D">
            <w:rPr>
              <w:color w:val="000000" w:themeColor="text1"/>
            </w:rPr>
            <w:t>Seksjon for FN-politikk, Seksjon for multilaterale utviklingsbanker, Seksjon for utviklingspolitikk</w:t>
          </w:r>
        </w:sdtContent>
      </w:sdt>
      <w:bookmarkEnd w:id="2"/>
    </w:p>
    <w:p w:rsidR="007A501B" w:rsidRPr="00183B7B" w:rsidRDefault="007B52D2" w:rsidP="00F61E41">
      <w:pPr>
        <w:pStyle w:val="ledetekst"/>
        <w:tabs>
          <w:tab w:val="left" w:pos="2268"/>
        </w:tabs>
        <w:spacing w:line="360" w:lineRule="auto"/>
        <w:rPr>
          <w:rFonts w:ascii="Times New Roman" w:hAnsi="Times New Roman"/>
          <w:noProof w:val="0"/>
          <w:color w:val="000000" w:themeColor="text1"/>
          <w:sz w:val="23"/>
        </w:rPr>
      </w:pPr>
      <w:sdt>
        <w:sdtPr>
          <w:rPr>
            <w:color w:val="000000" w:themeColor="text1"/>
          </w:rPr>
          <w:tag w:val="lb_fra"/>
          <w:id w:val="23711087"/>
          <w:text/>
        </w:sdtPr>
        <w:sdtEndPr/>
        <w:sdtContent>
          <w:r w:rsidR="009C18C7">
            <w:rPr>
              <w:color w:val="000000" w:themeColor="text1"/>
            </w:rPr>
            <w:t>Fra:</w:t>
          </w:r>
        </w:sdtContent>
      </w:sdt>
      <w:r w:rsidR="007A501B" w:rsidRPr="00183B7B">
        <w:rPr>
          <w:color w:val="000000" w:themeColor="text1"/>
        </w:rPr>
        <w:tab/>
      </w:r>
      <w:sdt>
        <w:sdtPr>
          <w:rPr>
            <w:color w:val="000000" w:themeColor="text1"/>
            <w:szCs w:val="24"/>
          </w:rPr>
          <w:tag w:val="DepUserSekNavn"/>
          <w:id w:val="-730471598"/>
          <w:lock w:val="sdtContentLocked"/>
          <w:placeholder>
            <w:docPart w:val="5F1D2813148A4E0C8332BB8840B11DD9"/>
          </w:placeholder>
          <w:showingPlcHdr/>
          <w:text/>
        </w:sdtPr>
        <w:sdtEndPr/>
        <w:sdtContent>
          <w:r w:rsidR="002A7D1E" w:rsidRPr="00183B7B">
            <w:rPr>
              <w:rStyle w:val="PlaceholderText"/>
              <w:color w:val="000000" w:themeColor="text1"/>
            </w:rPr>
            <w:t xml:space="preserve"> </w:t>
          </w:r>
        </w:sdtContent>
      </w:sdt>
    </w:p>
    <w:p w:rsidR="007A501B" w:rsidRPr="00183B7B" w:rsidRDefault="007B52D2" w:rsidP="00F61E41">
      <w:pPr>
        <w:pStyle w:val="ledetekst"/>
        <w:tabs>
          <w:tab w:val="left" w:pos="2268"/>
        </w:tabs>
        <w:spacing w:line="360" w:lineRule="auto"/>
        <w:rPr>
          <w:rFonts w:ascii="Times New Roman" w:hAnsi="Times New Roman"/>
          <w:noProof w:val="0"/>
          <w:color w:val="000000" w:themeColor="text1"/>
          <w:sz w:val="23"/>
        </w:rPr>
      </w:pPr>
      <w:sdt>
        <w:sdtPr>
          <w:rPr>
            <w:color w:val="000000" w:themeColor="text1"/>
          </w:rPr>
          <w:tag w:val="lb_saksbeh"/>
          <w:id w:val="23711088"/>
          <w:text/>
        </w:sdtPr>
        <w:sdtEndPr/>
        <w:sdtContent>
          <w:r w:rsidR="009C18C7">
            <w:rPr>
              <w:color w:val="000000" w:themeColor="text1"/>
            </w:rPr>
            <w:t>Saksbehandler:</w:t>
          </w:r>
        </w:sdtContent>
      </w:sdt>
      <w:r w:rsidR="007A501B" w:rsidRPr="00183B7B">
        <w:rPr>
          <w:color w:val="000000" w:themeColor="text1"/>
        </w:rPr>
        <w:tab/>
      </w:r>
      <w:sdt>
        <w:sdtPr>
          <w:rPr>
            <w:color w:val="000000" w:themeColor="text1"/>
            <w:szCs w:val="24"/>
          </w:rPr>
          <w:tag w:val="DepuserName"/>
          <w:id w:val="-330991550"/>
          <w:placeholder>
            <w:docPart w:val="EADE7A10D1D949DF973F9E2203BA9DF7"/>
          </w:placeholder>
          <w:text/>
        </w:sdtPr>
        <w:sdtEndPr/>
        <w:sdtContent>
          <w:r w:rsidR="0050487D">
            <w:rPr>
              <w:color w:val="000000" w:themeColor="text1"/>
              <w:szCs w:val="24"/>
            </w:rPr>
            <w:t>Siv Cathrine Moe</w:t>
          </w:r>
        </w:sdtContent>
      </w:sdt>
    </w:p>
    <w:p w:rsidR="007A501B" w:rsidRPr="00183B7B" w:rsidRDefault="007B52D2" w:rsidP="00F61E41">
      <w:pPr>
        <w:pStyle w:val="ledetekst"/>
        <w:tabs>
          <w:tab w:val="left" w:pos="2268"/>
        </w:tabs>
        <w:spacing w:line="360" w:lineRule="auto"/>
        <w:rPr>
          <w:rFonts w:ascii="Times New Roman" w:hAnsi="Times New Roman"/>
          <w:noProof w:val="0"/>
          <w:color w:val="000000" w:themeColor="text1"/>
          <w:sz w:val="23"/>
        </w:rPr>
      </w:pPr>
      <w:sdt>
        <w:sdtPr>
          <w:rPr>
            <w:color w:val="000000" w:themeColor="text1"/>
          </w:rPr>
          <w:tag w:val="lb_dato"/>
          <w:id w:val="23711091"/>
          <w:text/>
        </w:sdtPr>
        <w:sdtEndPr/>
        <w:sdtContent>
          <w:r w:rsidR="009C18C7">
            <w:rPr>
              <w:color w:val="000000" w:themeColor="text1"/>
            </w:rPr>
            <w:t>Dato:</w:t>
          </w:r>
        </w:sdtContent>
      </w:sdt>
      <w:r w:rsidR="007A501B" w:rsidRPr="00183B7B">
        <w:rPr>
          <w:color w:val="000000" w:themeColor="text1"/>
        </w:rPr>
        <w:tab/>
      </w:r>
      <w:sdt>
        <w:sdtPr>
          <w:rPr>
            <w:color w:val="000000" w:themeColor="text1"/>
            <w:szCs w:val="24"/>
          </w:rPr>
          <w:alias w:val="Sdo_DokDato"/>
          <w:tag w:val="Sdo_DokDato"/>
          <w:id w:val="511623220"/>
          <w:dataBinding w:xpath="/document/body/Sdo_DokDato/date/value" w:storeItemID="{9A3F7B63-E92E-4895-B73E-D46751F22FC0}"/>
          <w:date w:fullDate="2017-02-03T00:00:00Z">
            <w:dateFormat w:val="dd.MM.yyyy"/>
            <w:lid w:val="nb-NO"/>
            <w:storeMappedDataAs w:val="dateTime"/>
            <w:calendar w:val="gregorian"/>
          </w:date>
        </w:sdtPr>
        <w:sdtEndPr/>
        <w:sdtContent>
          <w:bookmarkStart w:id="3" w:name="Sdo_DokDato"/>
          <w:r w:rsidR="002A7D1E" w:rsidRPr="00183B7B">
            <w:rPr>
              <w:rStyle w:val="PlaceholderText"/>
              <w:color w:val="000000" w:themeColor="text1"/>
            </w:rPr>
            <w:t>03.02.2017</w:t>
          </w:r>
        </w:sdtContent>
      </w:sdt>
      <w:bookmarkEnd w:id="3"/>
    </w:p>
    <w:p w:rsidR="00337695" w:rsidRDefault="007B52D2" w:rsidP="00F61E41">
      <w:pPr>
        <w:pStyle w:val="ledetekst"/>
        <w:tabs>
          <w:tab w:val="left" w:pos="2268"/>
        </w:tabs>
        <w:spacing w:line="360" w:lineRule="auto"/>
        <w:rPr>
          <w:rFonts w:ascii="Times New Roman" w:hAnsi="Times New Roman"/>
          <w:noProof w:val="0"/>
          <w:color w:val="000000" w:themeColor="text1"/>
          <w:sz w:val="23"/>
        </w:rPr>
      </w:pPr>
      <w:sdt>
        <w:sdtPr>
          <w:rPr>
            <w:color w:val="000000" w:themeColor="text1"/>
          </w:rPr>
          <w:tag w:val="lb_Saksnr"/>
          <w:id w:val="23711092"/>
          <w:text/>
        </w:sdtPr>
        <w:sdtEndPr/>
        <w:sdtContent>
          <w:r w:rsidR="009C18C7">
            <w:rPr>
              <w:color w:val="000000" w:themeColor="text1"/>
            </w:rPr>
            <w:t>Saksnr.:</w:t>
          </w:r>
        </w:sdtContent>
      </w:sdt>
      <w:r w:rsidR="00337695" w:rsidRPr="00183B7B">
        <w:rPr>
          <w:color w:val="000000" w:themeColor="text1"/>
        </w:rPr>
        <w:tab/>
      </w:r>
      <w:sdt>
        <w:sdtPr>
          <w:rPr>
            <w:color w:val="000000" w:themeColor="text1"/>
            <w:szCs w:val="24"/>
            <w:lang w:val="nn-NO"/>
          </w:rPr>
          <w:alias w:val="Sas_ArkivsakID"/>
          <w:tag w:val="Sas_ArkivsakID"/>
          <w:id w:val="1009332381"/>
          <w:lock w:val="sdtContentLocked"/>
          <w:dataBinding w:xpath="/document/body/Sas_ArkivsakID" w:storeItemID="{9A3F7B63-E92E-4895-B73E-D46751F22FC0}"/>
          <w:text/>
        </w:sdtPr>
        <w:sdtEndPr/>
        <w:sdtContent>
          <w:bookmarkStart w:id="4" w:name="Sas_ArkivsakID"/>
          <w:r w:rsidR="002A7D1E" w:rsidRPr="00183B7B">
            <w:rPr>
              <w:rStyle w:val="PlaceholderText"/>
              <w:color w:val="000000" w:themeColor="text1"/>
            </w:rPr>
            <w:t>17/1662</w:t>
          </w:r>
        </w:sdtContent>
      </w:sdt>
      <w:bookmarkEnd w:id="4"/>
      <w:r w:rsidR="00337695" w:rsidRPr="00183B7B">
        <w:rPr>
          <w:color w:val="000000" w:themeColor="text1"/>
          <w:szCs w:val="24"/>
          <w:lang w:val="nn-NO"/>
        </w:rPr>
        <w:t xml:space="preserve"> </w:t>
      </w:r>
      <w:r w:rsidR="0050487D">
        <w:rPr>
          <w:color w:val="000000" w:themeColor="text1"/>
          <w:szCs w:val="24"/>
          <w:lang w:val="nn-NO"/>
        </w:rPr>
        <w:t>–</w:t>
      </w:r>
      <w:r w:rsidR="00337695" w:rsidRPr="00183B7B">
        <w:rPr>
          <w:color w:val="000000" w:themeColor="text1"/>
          <w:szCs w:val="24"/>
          <w:lang w:val="nn-NO"/>
        </w:rPr>
        <w:t xml:space="preserve"> </w:t>
      </w:r>
      <w:sdt>
        <w:sdtPr>
          <w:rPr>
            <w:vanish/>
            <w:color w:val="000000" w:themeColor="text1"/>
            <w:szCs w:val="24"/>
          </w:rPr>
          <w:alias w:val="Sdo_DokNr"/>
          <w:tag w:val="Sdo_DokNr"/>
          <w:id w:val="1174539243"/>
          <w:lock w:val="sdtContentLocked"/>
          <w:dataBinding w:xpath="/document/body/Sdo_DokNr" w:storeItemID="{9A3F7B63-E92E-4895-B73E-D46751F22FC0}"/>
          <w:text/>
        </w:sdtPr>
        <w:sdtEndPr/>
        <w:sdtContent>
          <w:bookmarkStart w:id="5" w:name="Sdo_DokNr"/>
          <w:r w:rsidR="002A7D1E" w:rsidRPr="00183B7B">
            <w:rPr>
              <w:rStyle w:val="PlaceholderText"/>
              <w:vanish/>
              <w:color w:val="000000" w:themeColor="text1"/>
            </w:rPr>
            <w:t xml:space="preserve"> </w:t>
          </w:r>
        </w:sdtContent>
      </w:sdt>
      <w:bookmarkEnd w:id="5"/>
    </w:p>
    <w:p w:rsidR="0050487D" w:rsidRDefault="0050487D" w:rsidP="00F61E41">
      <w:pPr>
        <w:pStyle w:val="ledetekst"/>
        <w:tabs>
          <w:tab w:val="left" w:pos="2268"/>
        </w:tabs>
        <w:spacing w:line="360" w:lineRule="auto"/>
        <w:rPr>
          <w:rFonts w:ascii="Times New Roman" w:hAnsi="Times New Roman"/>
          <w:noProof w:val="0"/>
          <w:color w:val="000000" w:themeColor="text1"/>
          <w:sz w:val="23"/>
        </w:rPr>
      </w:pPr>
    </w:p>
    <w:p w:rsidR="0050487D" w:rsidRPr="00183B7B" w:rsidRDefault="0050487D" w:rsidP="00F61E41">
      <w:pPr>
        <w:pStyle w:val="ledetekst"/>
        <w:tabs>
          <w:tab w:val="left" w:pos="2268"/>
        </w:tabs>
        <w:spacing w:line="360" w:lineRule="auto"/>
        <w:rPr>
          <w:rFonts w:ascii="Times New Roman" w:hAnsi="Times New Roman"/>
          <w:noProof w:val="0"/>
          <w:color w:val="000000" w:themeColor="text1"/>
          <w:sz w:val="23"/>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308"/>
      </w:tblGrid>
      <w:tr w:rsidR="00183B7B" w:rsidRPr="00183B7B" w:rsidTr="00337695">
        <w:trPr>
          <w:trHeight w:val="78"/>
        </w:trPr>
        <w:tc>
          <w:tcPr>
            <w:tcW w:w="1872" w:type="dxa"/>
          </w:tcPr>
          <w:p w:rsidR="002A7D1E" w:rsidRPr="00183B7B" w:rsidRDefault="002A7D1E" w:rsidP="00803D58">
            <w:pPr>
              <w:pStyle w:val="ledetekst"/>
              <w:rPr>
                <w:color w:val="000000" w:themeColor="text1"/>
              </w:rPr>
            </w:pPr>
          </w:p>
        </w:tc>
        <w:tc>
          <w:tcPr>
            <w:tcW w:w="7308" w:type="dxa"/>
          </w:tcPr>
          <w:p w:rsidR="002A7D1E" w:rsidRPr="00183B7B" w:rsidRDefault="00CF688A" w:rsidP="00CF688A">
            <w:pPr>
              <w:tabs>
                <w:tab w:val="left" w:pos="1843"/>
              </w:tabs>
              <w:jc w:val="right"/>
              <w:rPr>
                <w:color w:val="000000" w:themeColor="text1"/>
              </w:rPr>
            </w:pPr>
            <w:r w:rsidRPr="00183B7B">
              <w:rPr>
                <w:color w:val="000000" w:themeColor="text1"/>
              </w:rPr>
              <w:t xml:space="preserve"> </w:t>
            </w:r>
            <w:sdt>
              <w:sdtPr>
                <w:rPr>
                  <w:color w:val="000000" w:themeColor="text1"/>
                </w:rPr>
                <w:alias w:val="Spg_Beskrivelse"/>
                <w:tag w:val="Spg_Beskrivelse"/>
                <w:id w:val="18467464"/>
                <w:dataBinding w:xpath="/document/body/Spg_Beskrivelse" w:storeItemID="{9A3F7B63-E92E-4895-B73E-D46751F22FC0}"/>
                <w:text/>
              </w:sdtPr>
              <w:sdtEndPr/>
              <w:sdtContent>
                <w:bookmarkStart w:id="6" w:name="Spg_Beskrivelse"/>
                <w:r w:rsidRPr="00183B7B">
                  <w:rPr>
                    <w:color w:val="000000" w:themeColor="text1"/>
                  </w:rPr>
                  <w:t>-</w:t>
                </w:r>
              </w:sdtContent>
            </w:sdt>
            <w:bookmarkEnd w:id="6"/>
          </w:p>
        </w:tc>
      </w:tr>
    </w:tbl>
    <w:p w:rsidR="007D191B" w:rsidRPr="00183B7B" w:rsidRDefault="0050487D">
      <w:pPr>
        <w:pStyle w:val="Brevtittel"/>
        <w:spacing w:after="0"/>
        <w:rPr>
          <w:color w:val="000000" w:themeColor="text1"/>
          <w:sz w:val="2"/>
        </w:rPr>
        <w:sectPr w:rsidR="007D191B" w:rsidRPr="00183B7B">
          <w:footerReference w:type="default" r:id="rId9"/>
          <w:headerReference w:type="first" r:id="rId10"/>
          <w:footerReference w:type="first" r:id="rId11"/>
          <w:type w:val="continuous"/>
          <w:pgSz w:w="11907" w:h="16840" w:code="9"/>
          <w:pgMar w:top="1418" w:right="1134" w:bottom="1701" w:left="1701" w:header="340" w:footer="397" w:gutter="0"/>
          <w:cols w:space="708"/>
          <w:formProt w:val="0"/>
          <w:titlePg/>
        </w:sectPr>
      </w:pPr>
      <w:r>
        <w:rPr>
          <w:color w:val="000000" w:themeColor="text1"/>
          <w:sz w:val="2"/>
        </w:rPr>
        <w:t>OppOOpp</w:t>
      </w:r>
    </w:p>
    <w:p w:rsidR="007A501B" w:rsidRDefault="0050487D" w:rsidP="00D02381">
      <w:pPr>
        <w:rPr>
          <w:rStyle w:val="NoteHeadingChar"/>
          <w:b/>
          <w:color w:val="000000" w:themeColor="text1"/>
          <w:sz w:val="28"/>
          <w:szCs w:val="28"/>
        </w:rPr>
      </w:pPr>
      <w:bookmarkStart w:id="8" w:name="overskrift"/>
      <w:bookmarkStart w:id="9" w:name="Start"/>
      <w:bookmarkEnd w:id="8"/>
      <w:bookmarkEnd w:id="9"/>
      <w:r>
        <w:rPr>
          <w:rStyle w:val="NoteHeadingChar"/>
          <w:b/>
          <w:color w:val="000000" w:themeColor="text1"/>
          <w:sz w:val="28"/>
          <w:szCs w:val="28"/>
        </w:rPr>
        <w:t>Oppfølgingsplan for evaluering av Norges rolle som pådriver i utviklingsspørsmål.</w:t>
      </w:r>
    </w:p>
    <w:p w:rsidR="0050487D" w:rsidRDefault="0050487D" w:rsidP="00D02381">
      <w:pPr>
        <w:rPr>
          <w:rStyle w:val="NoteHeadingChar"/>
          <w:color w:val="000000" w:themeColor="text1"/>
          <w:szCs w:val="24"/>
        </w:rPr>
      </w:pPr>
    </w:p>
    <w:p w:rsidR="00AC19B4" w:rsidRDefault="0050487D" w:rsidP="00D02381">
      <w:pPr>
        <w:rPr>
          <w:rStyle w:val="NoteHeadingChar"/>
          <w:color w:val="000000" w:themeColor="text1"/>
          <w:szCs w:val="24"/>
        </w:rPr>
      </w:pPr>
      <w:r>
        <w:rPr>
          <w:rStyle w:val="NoteHeadingChar"/>
          <w:color w:val="000000" w:themeColor="text1"/>
          <w:szCs w:val="24"/>
        </w:rPr>
        <w:t xml:space="preserve">Det vises til oversendelsesnotat fra Norad 2. </w:t>
      </w:r>
      <w:r w:rsidR="00AC19B4">
        <w:rPr>
          <w:rStyle w:val="NoteHeadingChar"/>
          <w:color w:val="000000" w:themeColor="text1"/>
          <w:szCs w:val="24"/>
        </w:rPr>
        <w:t>september 2016 om evaluering av Norges rolle som pådriver i utviklingsspørsmål (Rapport 5/2016).</w:t>
      </w:r>
    </w:p>
    <w:p w:rsidR="00AC19B4" w:rsidRDefault="00AC19B4" w:rsidP="00D02381">
      <w:pPr>
        <w:rPr>
          <w:rStyle w:val="NoteHeadingChar"/>
          <w:color w:val="000000" w:themeColor="text1"/>
          <w:szCs w:val="24"/>
        </w:rPr>
      </w:pPr>
    </w:p>
    <w:p w:rsidR="0050487D" w:rsidRDefault="00AC19B4" w:rsidP="00D02381">
      <w:pPr>
        <w:rPr>
          <w:rStyle w:val="NoteHeadingChar"/>
          <w:color w:val="000000" w:themeColor="text1"/>
          <w:szCs w:val="24"/>
        </w:rPr>
      </w:pPr>
      <w:r>
        <w:rPr>
          <w:rStyle w:val="NoteHeadingChar"/>
          <w:color w:val="000000" w:themeColor="text1"/>
          <w:szCs w:val="24"/>
        </w:rPr>
        <w:t>Vedlagt</w:t>
      </w:r>
      <w:r w:rsidR="0050487D">
        <w:rPr>
          <w:rStyle w:val="NoteHeadingChar"/>
          <w:color w:val="000000" w:themeColor="text1"/>
          <w:szCs w:val="24"/>
        </w:rPr>
        <w:t xml:space="preserve"> følger oppfølgingsplan for </w:t>
      </w:r>
      <w:r>
        <w:rPr>
          <w:rStyle w:val="NoteHeadingChar"/>
          <w:color w:val="000000" w:themeColor="text1"/>
          <w:szCs w:val="24"/>
        </w:rPr>
        <w:t>denne evalueringen.</w:t>
      </w:r>
    </w:p>
    <w:p w:rsidR="00AC19B4" w:rsidRDefault="00AC19B4" w:rsidP="00D02381">
      <w:pPr>
        <w:rPr>
          <w:rStyle w:val="NoteHeadingChar"/>
          <w:color w:val="000000" w:themeColor="text1"/>
          <w:szCs w:val="24"/>
        </w:rPr>
      </w:pPr>
    </w:p>
    <w:p w:rsidR="0050487D" w:rsidRDefault="00AC19B4" w:rsidP="00D02381">
      <w:pPr>
        <w:rPr>
          <w:rStyle w:val="NoteHeadingChar"/>
          <w:color w:val="000000" w:themeColor="text1"/>
          <w:szCs w:val="24"/>
        </w:rPr>
      </w:pPr>
      <w:r>
        <w:rPr>
          <w:rStyle w:val="NoteHeadingChar"/>
          <w:color w:val="000000" w:themeColor="text1"/>
          <w:szCs w:val="24"/>
        </w:rPr>
        <w:t>Evalueringsr</w:t>
      </w:r>
      <w:r w:rsidR="0050487D">
        <w:rPr>
          <w:rStyle w:val="NoteHeadingChar"/>
          <w:color w:val="000000" w:themeColor="text1"/>
          <w:szCs w:val="24"/>
        </w:rPr>
        <w:t xml:space="preserve">apporten består av en hovedrapport med anbefalinger og tre delrapporter med følgende tema: </w:t>
      </w:r>
    </w:p>
    <w:p w:rsidR="0050487D" w:rsidRDefault="0050487D" w:rsidP="00D02381">
      <w:pPr>
        <w:rPr>
          <w:rStyle w:val="NoteHeadingChar"/>
          <w:color w:val="000000" w:themeColor="text1"/>
          <w:szCs w:val="24"/>
        </w:rPr>
      </w:pPr>
    </w:p>
    <w:p w:rsidR="0050487D" w:rsidRPr="00AC19B4" w:rsidRDefault="0050487D" w:rsidP="00AC19B4">
      <w:pPr>
        <w:pStyle w:val="ListParagraph"/>
        <w:numPr>
          <w:ilvl w:val="0"/>
          <w:numId w:val="18"/>
        </w:numPr>
        <w:rPr>
          <w:rStyle w:val="NoteHeadingChar"/>
          <w:color w:val="000000" w:themeColor="text1"/>
          <w:szCs w:val="24"/>
        </w:rPr>
      </w:pPr>
      <w:r w:rsidRPr="00AC19B4">
        <w:rPr>
          <w:rStyle w:val="NoteHeadingChar"/>
          <w:color w:val="000000" w:themeColor="text1"/>
          <w:szCs w:val="24"/>
        </w:rPr>
        <w:t>Ulovlig kapitalflyt</w:t>
      </w:r>
    </w:p>
    <w:p w:rsidR="0050487D" w:rsidRPr="00AC19B4" w:rsidRDefault="0050487D" w:rsidP="00AC19B4">
      <w:pPr>
        <w:pStyle w:val="ListParagraph"/>
        <w:numPr>
          <w:ilvl w:val="0"/>
          <w:numId w:val="18"/>
        </w:numPr>
        <w:rPr>
          <w:rStyle w:val="NoteHeadingChar"/>
          <w:color w:val="000000" w:themeColor="text1"/>
          <w:szCs w:val="24"/>
        </w:rPr>
      </w:pPr>
      <w:r w:rsidRPr="00AC19B4">
        <w:rPr>
          <w:rStyle w:val="NoteHeadingChar"/>
          <w:color w:val="000000" w:themeColor="text1"/>
          <w:szCs w:val="24"/>
        </w:rPr>
        <w:t>Kvinner, fred og sikkerhet</w:t>
      </w:r>
    </w:p>
    <w:p w:rsidR="0050487D" w:rsidRDefault="0050487D" w:rsidP="00AC19B4">
      <w:pPr>
        <w:pStyle w:val="ListParagraph"/>
        <w:numPr>
          <w:ilvl w:val="0"/>
          <w:numId w:val="18"/>
        </w:numPr>
        <w:rPr>
          <w:rStyle w:val="NoteHeadingChar"/>
          <w:color w:val="000000" w:themeColor="text1"/>
          <w:szCs w:val="24"/>
        </w:rPr>
      </w:pPr>
      <w:r w:rsidRPr="00AC19B4">
        <w:rPr>
          <w:rStyle w:val="NoteHeadingChar"/>
          <w:color w:val="000000" w:themeColor="text1"/>
          <w:szCs w:val="24"/>
        </w:rPr>
        <w:lastRenderedPageBreak/>
        <w:t>Global helse og utdanning</w:t>
      </w:r>
    </w:p>
    <w:p w:rsidR="00AC19B4" w:rsidRDefault="00AC19B4" w:rsidP="00AC19B4">
      <w:pPr>
        <w:rPr>
          <w:rStyle w:val="NoteHeadingChar"/>
          <w:color w:val="000000" w:themeColor="text1"/>
          <w:szCs w:val="24"/>
        </w:rPr>
      </w:pPr>
    </w:p>
    <w:p w:rsidR="00AC19B4" w:rsidRDefault="00AC19B4" w:rsidP="00AC19B4">
      <w:pPr>
        <w:rPr>
          <w:rStyle w:val="NoteHeadingChar"/>
          <w:color w:val="000000" w:themeColor="text1"/>
          <w:szCs w:val="24"/>
        </w:rPr>
      </w:pPr>
      <w:r>
        <w:rPr>
          <w:rStyle w:val="NoteHeadingChar"/>
          <w:color w:val="000000" w:themeColor="text1"/>
          <w:szCs w:val="24"/>
        </w:rPr>
        <w:t>Oppfølgingsplanen tar for seg både hovedrapporten og delrapportene og er utarbeidet av de seksjonene som har ansvar for det aktuelle fagområdet. Når det gjelder helse og utdanning</w:t>
      </w:r>
      <w:r w:rsidR="009C18C7">
        <w:rPr>
          <w:rStyle w:val="NoteHeadingChar"/>
          <w:color w:val="000000" w:themeColor="text1"/>
          <w:szCs w:val="24"/>
        </w:rPr>
        <w:t>,</w:t>
      </w:r>
      <w:r>
        <w:rPr>
          <w:rStyle w:val="NoteHeadingChar"/>
          <w:color w:val="000000" w:themeColor="text1"/>
          <w:szCs w:val="24"/>
        </w:rPr>
        <w:t xml:space="preserve"> vil oppfølgingen bli lagt til Norad ettersom helse og utdanning er overført dit</w:t>
      </w:r>
      <w:r w:rsidR="00522395">
        <w:rPr>
          <w:rStyle w:val="NoteHeadingChar"/>
          <w:color w:val="000000" w:themeColor="text1"/>
          <w:szCs w:val="24"/>
        </w:rPr>
        <w:t xml:space="preserve"> fra og med januar 2017</w:t>
      </w:r>
      <w:r>
        <w:rPr>
          <w:rStyle w:val="NoteHeadingChar"/>
          <w:color w:val="000000" w:themeColor="text1"/>
          <w:szCs w:val="24"/>
        </w:rPr>
        <w:t>.</w:t>
      </w:r>
    </w:p>
    <w:p w:rsidR="00EB157E" w:rsidRPr="00EB157E" w:rsidRDefault="00EB157E" w:rsidP="00AC19B4">
      <w:pPr>
        <w:rPr>
          <w:rStyle w:val="NoteHeadingChar"/>
          <w:b/>
          <w:color w:val="000000" w:themeColor="text1"/>
          <w:szCs w:val="24"/>
        </w:rPr>
      </w:pPr>
    </w:p>
    <w:p w:rsidR="009C18C7" w:rsidRDefault="00EB157E" w:rsidP="00AC19B4">
      <w:pPr>
        <w:rPr>
          <w:rStyle w:val="NoteHeadingChar"/>
          <w:b/>
          <w:color w:val="000000" w:themeColor="text1"/>
          <w:szCs w:val="24"/>
        </w:rPr>
      </w:pPr>
      <w:r w:rsidRPr="00EB157E">
        <w:rPr>
          <w:rStyle w:val="NoteHeadingChar"/>
          <w:b/>
          <w:color w:val="000000" w:themeColor="text1"/>
          <w:szCs w:val="24"/>
        </w:rPr>
        <w:t>Tilrådning</w:t>
      </w:r>
    </w:p>
    <w:p w:rsidR="00EB157E" w:rsidRPr="009C18C7" w:rsidRDefault="00EB157E" w:rsidP="00AC19B4">
      <w:pPr>
        <w:rPr>
          <w:rStyle w:val="NoteHeadingChar"/>
          <w:color w:val="000000" w:themeColor="text1"/>
          <w:szCs w:val="24"/>
        </w:rPr>
      </w:pPr>
      <w:r w:rsidRPr="009C18C7">
        <w:rPr>
          <w:rStyle w:val="NoteHeadingChar"/>
          <w:color w:val="000000" w:themeColor="text1"/>
          <w:szCs w:val="24"/>
        </w:rPr>
        <w:t>Vedlagte oppfølgingsplan godkjennes.</w:t>
      </w:r>
    </w:p>
    <w:p w:rsidR="0050487D" w:rsidRDefault="0050487D" w:rsidP="00D02381">
      <w:pPr>
        <w:rPr>
          <w:rStyle w:val="NoteHeadingChar"/>
          <w:color w:val="000000" w:themeColor="text1"/>
          <w:szCs w:val="24"/>
        </w:rPr>
      </w:pPr>
    </w:p>
    <w:p w:rsidR="0050487D" w:rsidRPr="0050487D" w:rsidRDefault="0050487D" w:rsidP="00D02381">
      <w:pPr>
        <w:rPr>
          <w:rStyle w:val="NoteHeadingChar"/>
          <w:color w:val="000000" w:themeColor="text1"/>
          <w:szCs w:val="24"/>
        </w:rPr>
      </w:pPr>
    </w:p>
    <w:p w:rsidR="007A501B" w:rsidRDefault="007A501B" w:rsidP="00D02381">
      <w:pPr>
        <w:rPr>
          <w:rFonts w:ascii="DepCentury Old Style" w:hAnsi="DepCentury Old Style"/>
          <w:sz w:val="24"/>
          <w:szCs w:val="24"/>
        </w:rPr>
      </w:pPr>
    </w:p>
    <w:p w:rsidR="00522395" w:rsidRDefault="00522395" w:rsidP="00522395">
      <w:pPr>
        <w:rPr>
          <w:rFonts w:cstheme="minorHAnsi"/>
          <w:b/>
          <w:sz w:val="28"/>
          <w:szCs w:val="28"/>
        </w:rPr>
      </w:pPr>
      <w:r w:rsidRPr="007F3219">
        <w:rPr>
          <w:rFonts w:cstheme="minorHAnsi"/>
          <w:b/>
          <w:sz w:val="28"/>
          <w:szCs w:val="28"/>
        </w:rPr>
        <w:t>Oppfølgingsplan for evalueringen av Norges rolle som pådriver i utviklingsspørsmål. Deltema: Norges engasjement innenfor bekjempelse av ulovlig kapitalflyt.</w:t>
      </w:r>
    </w:p>
    <w:p w:rsidR="00522395" w:rsidRPr="007F3219" w:rsidRDefault="00522395" w:rsidP="00522395">
      <w:pPr>
        <w:rPr>
          <w:rFonts w:cstheme="minorHAnsi"/>
          <w:b/>
          <w:sz w:val="28"/>
          <w:szCs w:val="28"/>
        </w:rPr>
      </w:pPr>
    </w:p>
    <w:p w:rsidR="00522395" w:rsidRPr="00154FF7" w:rsidRDefault="00522395" w:rsidP="00522395">
      <w:pPr>
        <w:rPr>
          <w:sz w:val="24"/>
          <w:szCs w:val="24"/>
        </w:rPr>
      </w:pPr>
      <w:r w:rsidRPr="00154FF7">
        <w:rPr>
          <w:sz w:val="24"/>
          <w:szCs w:val="24"/>
        </w:rPr>
        <w:t>Ulovlig kapitalflyt er et mangefasettert og komplekst fenomen, med elementer eller kombinasjoner av f.eks. korrupsjon, skattesvik, bedrageri, straffbar prismanipulasjon ved eksport/import, hvitvasking og rent, kleptokratisk tyveri av penger som i sin tur føres ulovlig ut av land – med eller uten bruk av skatteparadiser (oversjøiske eller andre «spesielle jurisdiksjoner») som verktøy.</w:t>
      </w:r>
    </w:p>
    <w:p w:rsidR="00522395" w:rsidRPr="00154FF7" w:rsidRDefault="00522395" w:rsidP="00522395">
      <w:pPr>
        <w:rPr>
          <w:sz w:val="24"/>
          <w:szCs w:val="24"/>
        </w:rPr>
      </w:pPr>
    </w:p>
    <w:p w:rsidR="00522395" w:rsidRPr="00154FF7" w:rsidRDefault="00522395" w:rsidP="00522395">
      <w:pPr>
        <w:rPr>
          <w:sz w:val="24"/>
          <w:szCs w:val="24"/>
        </w:rPr>
      </w:pPr>
      <w:r w:rsidRPr="00154FF7">
        <w:rPr>
          <w:sz w:val="24"/>
          <w:szCs w:val="24"/>
        </w:rPr>
        <w:t xml:space="preserve">Delevalueringen av arbeidet med ulovlig kapitalflyt inneholder ikke et sett med konkrete anbefalinger, men framstår primært som en diagnostisk gjennomgang av norske innsatser der det trekkes enkelte konklusjoner, sammenfattet i kapittel 5. </w:t>
      </w:r>
    </w:p>
    <w:p w:rsidR="00154FF7" w:rsidRPr="00154FF7" w:rsidRDefault="00154FF7" w:rsidP="00522395">
      <w:pPr>
        <w:rPr>
          <w:sz w:val="24"/>
          <w:szCs w:val="24"/>
        </w:rPr>
      </w:pPr>
    </w:p>
    <w:p w:rsidR="00522395" w:rsidRPr="00154FF7" w:rsidRDefault="00522395" w:rsidP="00522395">
      <w:pPr>
        <w:rPr>
          <w:sz w:val="24"/>
          <w:szCs w:val="24"/>
        </w:rPr>
      </w:pPr>
      <w:r w:rsidRPr="00154FF7">
        <w:rPr>
          <w:sz w:val="24"/>
          <w:szCs w:val="24"/>
        </w:rPr>
        <w:t xml:space="preserve">I denne oppfølgingsrapporten forholder vi oss først </w:t>
      </w:r>
      <w:r w:rsidRPr="00154FF7">
        <w:rPr>
          <w:i/>
          <w:sz w:val="24"/>
          <w:szCs w:val="24"/>
        </w:rPr>
        <w:t>(Tabell 1)</w:t>
      </w:r>
      <w:r w:rsidRPr="00154FF7">
        <w:rPr>
          <w:sz w:val="24"/>
          <w:szCs w:val="24"/>
        </w:rPr>
        <w:t xml:space="preserve"> til de mer generelle anbefalingene i </w:t>
      </w:r>
      <w:r w:rsidR="009C18C7">
        <w:rPr>
          <w:sz w:val="24"/>
          <w:szCs w:val="24"/>
        </w:rPr>
        <w:t>s</w:t>
      </w:r>
      <w:r w:rsidRPr="00154FF7">
        <w:rPr>
          <w:sz w:val="24"/>
          <w:szCs w:val="24"/>
        </w:rPr>
        <w:t xml:space="preserve">ynteserapporten, slik de også i kortform refereres til i Norads oversendelsesnotat. </w:t>
      </w:r>
    </w:p>
    <w:p w:rsidR="00522395" w:rsidRPr="00154FF7" w:rsidRDefault="00522395" w:rsidP="00522395">
      <w:pPr>
        <w:rPr>
          <w:sz w:val="24"/>
          <w:szCs w:val="24"/>
        </w:rPr>
      </w:pPr>
    </w:p>
    <w:p w:rsidR="00522395" w:rsidRPr="00154FF7" w:rsidRDefault="00522395" w:rsidP="00522395">
      <w:pPr>
        <w:rPr>
          <w:sz w:val="24"/>
          <w:szCs w:val="24"/>
        </w:rPr>
      </w:pPr>
      <w:r w:rsidRPr="00154FF7">
        <w:rPr>
          <w:sz w:val="24"/>
          <w:szCs w:val="24"/>
        </w:rPr>
        <w:lastRenderedPageBreak/>
        <w:t xml:space="preserve">Deretter </w:t>
      </w:r>
      <w:r w:rsidRPr="00154FF7">
        <w:rPr>
          <w:i/>
          <w:sz w:val="24"/>
          <w:szCs w:val="24"/>
        </w:rPr>
        <w:t>(Tabell 2)</w:t>
      </w:r>
      <w:r w:rsidRPr="00154FF7">
        <w:rPr>
          <w:sz w:val="24"/>
          <w:szCs w:val="24"/>
        </w:rPr>
        <w:t xml:space="preserve"> listes de mest aktuelle pågående og planlagte tiltak i UD-regi. Listen inneholder både tiltak som </w:t>
      </w:r>
      <w:r w:rsidRPr="00154FF7">
        <w:rPr>
          <w:i/>
          <w:sz w:val="24"/>
          <w:szCs w:val="24"/>
        </w:rPr>
        <w:t>helt direkte</w:t>
      </w:r>
      <w:r w:rsidRPr="00154FF7">
        <w:rPr>
          <w:sz w:val="24"/>
          <w:szCs w:val="24"/>
        </w:rPr>
        <w:t xml:space="preserve"> går til kjernen av bekjempelse av ulovlig kapitalflyt</w:t>
      </w:r>
      <w:r w:rsidR="009C18C7">
        <w:rPr>
          <w:sz w:val="24"/>
          <w:szCs w:val="24"/>
        </w:rPr>
        <w:t>,</w:t>
      </w:r>
      <w:r w:rsidRPr="00154FF7">
        <w:rPr>
          <w:sz w:val="24"/>
          <w:szCs w:val="24"/>
        </w:rPr>
        <w:t xml:space="preserve"> og tiltak som </w:t>
      </w:r>
      <w:r w:rsidRPr="00154FF7">
        <w:rPr>
          <w:i/>
          <w:sz w:val="24"/>
          <w:szCs w:val="24"/>
        </w:rPr>
        <w:t>tangerer</w:t>
      </w:r>
      <w:r w:rsidRPr="00154FF7">
        <w:rPr>
          <w:sz w:val="24"/>
          <w:szCs w:val="24"/>
        </w:rPr>
        <w:t xml:space="preserve"> denne tematikken.</w:t>
      </w:r>
    </w:p>
    <w:p w:rsidR="00522395" w:rsidRPr="00154FF7" w:rsidRDefault="00522395" w:rsidP="00522395">
      <w:pPr>
        <w:rPr>
          <w:sz w:val="24"/>
          <w:szCs w:val="24"/>
        </w:rPr>
      </w:pPr>
    </w:p>
    <w:p w:rsidR="00522395" w:rsidRPr="00154FF7" w:rsidRDefault="00522395" w:rsidP="00522395">
      <w:pPr>
        <w:rPr>
          <w:sz w:val="24"/>
          <w:szCs w:val="24"/>
        </w:rPr>
      </w:pPr>
      <w:r w:rsidRPr="00154FF7">
        <w:rPr>
          <w:sz w:val="24"/>
          <w:szCs w:val="24"/>
        </w:rPr>
        <w:t xml:space="preserve">Oppfølgingsplanen er utarbeidet av </w:t>
      </w:r>
      <w:r w:rsidR="009C18C7">
        <w:rPr>
          <w:sz w:val="24"/>
          <w:szCs w:val="24"/>
        </w:rPr>
        <w:t>Seksj. for multilaterale utviklingsbanker (under referert til som Bankseksjonen).</w:t>
      </w:r>
    </w:p>
    <w:p w:rsidR="00522395" w:rsidRPr="00154FF7" w:rsidRDefault="00522395" w:rsidP="00522395">
      <w:pPr>
        <w:rPr>
          <w:sz w:val="24"/>
          <w:szCs w:val="24"/>
        </w:rPr>
      </w:pPr>
    </w:p>
    <w:p w:rsidR="00522395" w:rsidRPr="00154FF7" w:rsidRDefault="00522395" w:rsidP="00522395">
      <w:pPr>
        <w:rPr>
          <w:i/>
          <w:sz w:val="24"/>
          <w:szCs w:val="24"/>
        </w:rPr>
      </w:pPr>
      <w:r w:rsidRPr="00154FF7">
        <w:rPr>
          <w:i/>
          <w:sz w:val="24"/>
          <w:szCs w:val="24"/>
        </w:rPr>
        <w:t>Tabell 1</w:t>
      </w:r>
    </w:p>
    <w:tbl>
      <w:tblPr>
        <w:tblStyle w:val="TableGrid"/>
        <w:tblW w:w="0" w:type="auto"/>
        <w:tblLook w:val="04A0" w:firstRow="1" w:lastRow="0" w:firstColumn="1" w:lastColumn="0" w:noHBand="0" w:noVBand="1"/>
      </w:tblPr>
      <w:tblGrid>
        <w:gridCol w:w="2972"/>
        <w:gridCol w:w="6090"/>
      </w:tblGrid>
      <w:tr w:rsidR="00522395" w:rsidRPr="00154FF7" w:rsidTr="00671CDF">
        <w:tc>
          <w:tcPr>
            <w:tcW w:w="2972" w:type="dxa"/>
          </w:tcPr>
          <w:p w:rsidR="00522395" w:rsidRPr="00154FF7" w:rsidRDefault="00522395" w:rsidP="009C18C7">
            <w:pPr>
              <w:rPr>
                <w:b/>
                <w:sz w:val="24"/>
                <w:szCs w:val="24"/>
              </w:rPr>
            </w:pPr>
            <w:r w:rsidRPr="00154FF7">
              <w:rPr>
                <w:b/>
                <w:sz w:val="24"/>
                <w:szCs w:val="24"/>
              </w:rPr>
              <w:t>Overordnede anbefalinger (</w:t>
            </w:r>
            <w:r w:rsidR="009C18C7">
              <w:rPr>
                <w:b/>
                <w:sz w:val="24"/>
                <w:szCs w:val="24"/>
              </w:rPr>
              <w:t>s</w:t>
            </w:r>
            <w:r w:rsidRPr="00154FF7">
              <w:rPr>
                <w:b/>
                <w:sz w:val="24"/>
                <w:szCs w:val="24"/>
              </w:rPr>
              <w:t>ynteserapporten)</w:t>
            </w:r>
            <w:r w:rsidRPr="00154FF7">
              <w:rPr>
                <w:b/>
                <w:sz w:val="24"/>
                <w:szCs w:val="24"/>
              </w:rPr>
              <w:br/>
            </w:r>
          </w:p>
        </w:tc>
        <w:tc>
          <w:tcPr>
            <w:tcW w:w="6090" w:type="dxa"/>
          </w:tcPr>
          <w:p w:rsidR="00522395" w:rsidRPr="00154FF7" w:rsidRDefault="00522395" w:rsidP="00671CDF">
            <w:pPr>
              <w:rPr>
                <w:b/>
                <w:sz w:val="24"/>
                <w:szCs w:val="24"/>
              </w:rPr>
            </w:pPr>
            <w:r w:rsidRPr="00154FF7">
              <w:rPr>
                <w:b/>
                <w:sz w:val="24"/>
                <w:szCs w:val="24"/>
              </w:rPr>
              <w:t>Kommentarer og oppfølging</w:t>
            </w:r>
          </w:p>
        </w:tc>
      </w:tr>
      <w:tr w:rsidR="00522395" w:rsidRPr="00154FF7" w:rsidTr="00671CDF">
        <w:tc>
          <w:tcPr>
            <w:tcW w:w="2972" w:type="dxa"/>
          </w:tcPr>
          <w:p w:rsidR="00522395" w:rsidRPr="00154FF7" w:rsidRDefault="00522395" w:rsidP="00671CDF">
            <w:pPr>
              <w:rPr>
                <w:i/>
                <w:sz w:val="24"/>
                <w:szCs w:val="24"/>
              </w:rPr>
            </w:pPr>
            <w:r w:rsidRPr="00154FF7">
              <w:rPr>
                <w:i/>
                <w:sz w:val="24"/>
                <w:szCs w:val="24"/>
              </w:rPr>
              <w:t>Balansering av bredde, ambisjoner og ressurser</w:t>
            </w:r>
          </w:p>
        </w:tc>
        <w:tc>
          <w:tcPr>
            <w:tcW w:w="6090" w:type="dxa"/>
          </w:tcPr>
          <w:p w:rsidR="00522395" w:rsidRPr="00154FF7" w:rsidRDefault="00522395" w:rsidP="00671CDF">
            <w:pPr>
              <w:rPr>
                <w:sz w:val="24"/>
                <w:szCs w:val="24"/>
              </w:rPr>
            </w:pPr>
            <w:r w:rsidRPr="00154FF7">
              <w:rPr>
                <w:sz w:val="24"/>
                <w:szCs w:val="24"/>
              </w:rPr>
              <w:t>Presset ressurssituasjon tilsier fokus på færre innsatser, med særskilt prioritering av politisk press på Verdensbanken, som vi anser som verdens mest innflytelsesrike multilaterale finansierings- og utviklingsinstitusjon</w:t>
            </w:r>
          </w:p>
        </w:tc>
      </w:tr>
      <w:tr w:rsidR="00522395" w:rsidRPr="00154FF7" w:rsidTr="00671CDF">
        <w:tc>
          <w:tcPr>
            <w:tcW w:w="2972" w:type="dxa"/>
          </w:tcPr>
          <w:p w:rsidR="00522395" w:rsidRPr="00154FF7" w:rsidRDefault="00522395" w:rsidP="00671CDF">
            <w:pPr>
              <w:rPr>
                <w:i/>
                <w:sz w:val="24"/>
                <w:szCs w:val="24"/>
              </w:rPr>
            </w:pPr>
            <w:r w:rsidRPr="00154FF7">
              <w:rPr>
                <w:i/>
                <w:sz w:val="24"/>
                <w:szCs w:val="24"/>
              </w:rPr>
              <w:t>Opprettholde fleksibilitet</w:t>
            </w:r>
          </w:p>
        </w:tc>
        <w:tc>
          <w:tcPr>
            <w:tcW w:w="6090" w:type="dxa"/>
          </w:tcPr>
          <w:p w:rsidR="00522395" w:rsidRPr="00154FF7" w:rsidRDefault="00522395" w:rsidP="00671CDF">
            <w:pPr>
              <w:rPr>
                <w:sz w:val="24"/>
                <w:szCs w:val="24"/>
              </w:rPr>
            </w:pPr>
            <w:r w:rsidRPr="00154FF7">
              <w:rPr>
                <w:sz w:val="24"/>
                <w:szCs w:val="24"/>
              </w:rPr>
              <w:t>Det inngås færre flerårige avtaler</w:t>
            </w:r>
          </w:p>
        </w:tc>
      </w:tr>
      <w:tr w:rsidR="00522395" w:rsidRPr="00154FF7" w:rsidTr="00671CDF">
        <w:tc>
          <w:tcPr>
            <w:tcW w:w="2972" w:type="dxa"/>
          </w:tcPr>
          <w:p w:rsidR="00522395" w:rsidRPr="00154FF7" w:rsidRDefault="00522395" w:rsidP="00671CDF">
            <w:pPr>
              <w:rPr>
                <w:i/>
                <w:sz w:val="24"/>
                <w:szCs w:val="24"/>
              </w:rPr>
            </w:pPr>
            <w:r w:rsidRPr="00154FF7">
              <w:rPr>
                <w:i/>
                <w:sz w:val="24"/>
                <w:szCs w:val="24"/>
              </w:rPr>
              <w:t>Bygge koalisjoner</w:t>
            </w:r>
          </w:p>
        </w:tc>
        <w:tc>
          <w:tcPr>
            <w:tcW w:w="6090" w:type="dxa"/>
          </w:tcPr>
          <w:p w:rsidR="00522395" w:rsidRPr="00154FF7" w:rsidRDefault="00522395" w:rsidP="00671CDF">
            <w:pPr>
              <w:rPr>
                <w:sz w:val="24"/>
                <w:szCs w:val="24"/>
              </w:rPr>
            </w:pPr>
            <w:r w:rsidRPr="00154FF7">
              <w:rPr>
                <w:sz w:val="24"/>
                <w:szCs w:val="24"/>
              </w:rPr>
              <w:t>Prioritering av pådriverarbeid i Verdensbanken og de regionale utviklingsbankene gjennom våre respektive valgkretser, samt bidrag til målrettede flergiverfond i Verdensbanken og IMF</w:t>
            </w:r>
          </w:p>
        </w:tc>
      </w:tr>
      <w:tr w:rsidR="00522395" w:rsidRPr="00154FF7" w:rsidTr="00671CDF">
        <w:tc>
          <w:tcPr>
            <w:tcW w:w="2972" w:type="dxa"/>
          </w:tcPr>
          <w:p w:rsidR="00522395" w:rsidRPr="00154FF7" w:rsidRDefault="00522395" w:rsidP="009C18C7">
            <w:pPr>
              <w:rPr>
                <w:i/>
                <w:sz w:val="24"/>
                <w:szCs w:val="24"/>
              </w:rPr>
            </w:pPr>
            <w:r w:rsidRPr="00154FF7">
              <w:rPr>
                <w:i/>
                <w:sz w:val="24"/>
                <w:szCs w:val="24"/>
              </w:rPr>
              <w:t>Strategisk kommuni</w:t>
            </w:r>
            <w:r w:rsidR="009C18C7">
              <w:rPr>
                <w:i/>
                <w:sz w:val="24"/>
                <w:szCs w:val="24"/>
              </w:rPr>
              <w:t>kasjon</w:t>
            </w:r>
          </w:p>
        </w:tc>
        <w:tc>
          <w:tcPr>
            <w:tcW w:w="6090" w:type="dxa"/>
          </w:tcPr>
          <w:p w:rsidR="00522395" w:rsidRPr="00154FF7" w:rsidRDefault="00522395" w:rsidP="00671CDF">
            <w:pPr>
              <w:rPr>
                <w:sz w:val="24"/>
                <w:szCs w:val="24"/>
              </w:rPr>
            </w:pPr>
            <w:r w:rsidRPr="00154FF7">
              <w:rPr>
                <w:sz w:val="24"/>
                <w:szCs w:val="24"/>
              </w:rPr>
              <w:t>Aktiv bruk av styrediskusjoner i utviklingsbankene, politiske samtaler og innlegg i bankene, og målbevisst pådriverarbeid for å få inn mest mulig forpliktende og operativ tekst i kommunikeer fra Verdensbanken</w:t>
            </w:r>
            <w:r w:rsidR="009C18C7">
              <w:rPr>
                <w:sz w:val="24"/>
                <w:szCs w:val="24"/>
              </w:rPr>
              <w:t>s</w:t>
            </w:r>
            <w:r w:rsidRPr="00154FF7">
              <w:rPr>
                <w:sz w:val="24"/>
                <w:szCs w:val="24"/>
              </w:rPr>
              <w:t xml:space="preserve"> og IMFs felles års- og vårmøter</w:t>
            </w:r>
          </w:p>
        </w:tc>
      </w:tr>
      <w:tr w:rsidR="00522395" w:rsidRPr="00154FF7" w:rsidTr="00671CDF">
        <w:tc>
          <w:tcPr>
            <w:tcW w:w="2972" w:type="dxa"/>
          </w:tcPr>
          <w:p w:rsidR="00522395" w:rsidRPr="00154FF7" w:rsidRDefault="00522395" w:rsidP="00671CDF">
            <w:pPr>
              <w:rPr>
                <w:i/>
                <w:sz w:val="24"/>
                <w:szCs w:val="24"/>
              </w:rPr>
            </w:pPr>
            <w:r w:rsidRPr="00154FF7">
              <w:rPr>
                <w:i/>
                <w:sz w:val="24"/>
                <w:szCs w:val="24"/>
              </w:rPr>
              <w:t>Opprettelse av Norad/UD «Task Force»</w:t>
            </w:r>
          </w:p>
        </w:tc>
        <w:tc>
          <w:tcPr>
            <w:tcW w:w="6090" w:type="dxa"/>
          </w:tcPr>
          <w:p w:rsidR="00522395" w:rsidRPr="00154FF7" w:rsidRDefault="00522395" w:rsidP="009C18C7">
            <w:pPr>
              <w:rPr>
                <w:sz w:val="24"/>
                <w:szCs w:val="24"/>
              </w:rPr>
            </w:pPr>
            <w:r w:rsidRPr="00154FF7">
              <w:rPr>
                <w:sz w:val="24"/>
                <w:szCs w:val="24"/>
              </w:rPr>
              <w:t>Overambisiøst og urealistisk</w:t>
            </w:r>
            <w:r w:rsidR="009C18C7">
              <w:rPr>
                <w:sz w:val="24"/>
                <w:szCs w:val="24"/>
              </w:rPr>
              <w:t>,</w:t>
            </w:r>
            <w:r w:rsidRPr="00154FF7">
              <w:rPr>
                <w:sz w:val="24"/>
                <w:szCs w:val="24"/>
              </w:rPr>
              <w:t xml:space="preserve"> gitt ressurssituasjonen. Det viktigste er at </w:t>
            </w:r>
            <w:r w:rsidR="009C18C7">
              <w:rPr>
                <w:sz w:val="24"/>
                <w:szCs w:val="24"/>
              </w:rPr>
              <w:t>Bank</w:t>
            </w:r>
            <w:r w:rsidRPr="00154FF7">
              <w:rPr>
                <w:sz w:val="24"/>
                <w:szCs w:val="24"/>
              </w:rPr>
              <w:t>seksjonen, SUP og Norad koordinerer seg, gjerne med en enkeltperson som «gruppeleder»</w:t>
            </w:r>
          </w:p>
        </w:tc>
      </w:tr>
    </w:tbl>
    <w:p w:rsidR="00522395" w:rsidRPr="00154FF7" w:rsidRDefault="00522395" w:rsidP="00522395">
      <w:pPr>
        <w:rPr>
          <w:sz w:val="24"/>
          <w:szCs w:val="24"/>
        </w:rPr>
      </w:pPr>
    </w:p>
    <w:p w:rsidR="00522395" w:rsidRPr="00154FF7" w:rsidRDefault="00522395" w:rsidP="00522395">
      <w:pPr>
        <w:rPr>
          <w:i/>
          <w:sz w:val="24"/>
          <w:szCs w:val="24"/>
        </w:rPr>
      </w:pPr>
      <w:r w:rsidRPr="00154FF7">
        <w:rPr>
          <w:i/>
          <w:sz w:val="24"/>
          <w:szCs w:val="24"/>
        </w:rPr>
        <w:t>Tabell 2</w:t>
      </w:r>
    </w:p>
    <w:tbl>
      <w:tblPr>
        <w:tblStyle w:val="TableGrid"/>
        <w:tblW w:w="9067" w:type="dxa"/>
        <w:tblLook w:val="04A0" w:firstRow="1" w:lastRow="0" w:firstColumn="1" w:lastColumn="0" w:noHBand="0" w:noVBand="1"/>
      </w:tblPr>
      <w:tblGrid>
        <w:gridCol w:w="3356"/>
        <w:gridCol w:w="1923"/>
        <w:gridCol w:w="1591"/>
        <w:gridCol w:w="2197"/>
      </w:tblGrid>
      <w:tr w:rsidR="00522395" w:rsidRPr="00154FF7" w:rsidTr="00671CDF">
        <w:tc>
          <w:tcPr>
            <w:tcW w:w="3475" w:type="dxa"/>
          </w:tcPr>
          <w:p w:rsidR="00522395" w:rsidRPr="00154FF7" w:rsidRDefault="00522395" w:rsidP="00671CDF">
            <w:pPr>
              <w:rPr>
                <w:b/>
                <w:sz w:val="24"/>
                <w:szCs w:val="24"/>
              </w:rPr>
            </w:pPr>
            <w:r w:rsidRPr="00154FF7">
              <w:rPr>
                <w:b/>
                <w:sz w:val="24"/>
                <w:szCs w:val="24"/>
              </w:rPr>
              <w:t>Pågående og planlagte innsatser «uten penger»</w:t>
            </w:r>
          </w:p>
          <w:p w:rsidR="00522395" w:rsidRPr="00154FF7" w:rsidRDefault="00522395" w:rsidP="00671CDF">
            <w:pPr>
              <w:rPr>
                <w:b/>
                <w:sz w:val="24"/>
                <w:szCs w:val="24"/>
              </w:rPr>
            </w:pPr>
          </w:p>
        </w:tc>
        <w:tc>
          <w:tcPr>
            <w:tcW w:w="1719" w:type="dxa"/>
          </w:tcPr>
          <w:p w:rsidR="00522395" w:rsidRPr="00154FF7" w:rsidRDefault="00522395" w:rsidP="00671CDF">
            <w:pPr>
              <w:rPr>
                <w:b/>
                <w:sz w:val="24"/>
                <w:szCs w:val="24"/>
              </w:rPr>
            </w:pPr>
            <w:r w:rsidRPr="00154FF7">
              <w:rPr>
                <w:b/>
                <w:sz w:val="24"/>
                <w:szCs w:val="24"/>
              </w:rPr>
              <w:t>Ansvarlig</w:t>
            </w:r>
          </w:p>
        </w:tc>
        <w:tc>
          <w:tcPr>
            <w:tcW w:w="1640" w:type="dxa"/>
          </w:tcPr>
          <w:p w:rsidR="00522395" w:rsidRPr="00154FF7" w:rsidRDefault="00522395" w:rsidP="00671CDF">
            <w:pPr>
              <w:rPr>
                <w:b/>
                <w:sz w:val="24"/>
                <w:szCs w:val="24"/>
              </w:rPr>
            </w:pPr>
            <w:r w:rsidRPr="00154FF7">
              <w:rPr>
                <w:b/>
                <w:sz w:val="24"/>
                <w:szCs w:val="24"/>
              </w:rPr>
              <w:t>Tidsramme</w:t>
            </w:r>
          </w:p>
        </w:tc>
        <w:tc>
          <w:tcPr>
            <w:tcW w:w="2233" w:type="dxa"/>
          </w:tcPr>
          <w:p w:rsidR="00522395" w:rsidRPr="00154FF7" w:rsidRDefault="00522395" w:rsidP="00671CDF">
            <w:pPr>
              <w:rPr>
                <w:b/>
                <w:sz w:val="24"/>
                <w:szCs w:val="24"/>
              </w:rPr>
            </w:pPr>
            <w:r w:rsidRPr="00154FF7">
              <w:rPr>
                <w:b/>
                <w:sz w:val="24"/>
                <w:szCs w:val="24"/>
              </w:rPr>
              <w:t>Kommentarer</w:t>
            </w:r>
          </w:p>
        </w:tc>
      </w:tr>
      <w:tr w:rsidR="00522395" w:rsidRPr="00154FF7" w:rsidTr="00671CDF">
        <w:tc>
          <w:tcPr>
            <w:tcW w:w="3475" w:type="dxa"/>
          </w:tcPr>
          <w:p w:rsidR="00522395" w:rsidRPr="00154FF7" w:rsidRDefault="00522395" w:rsidP="00671CDF">
            <w:pPr>
              <w:rPr>
                <w:sz w:val="24"/>
                <w:szCs w:val="24"/>
              </w:rPr>
            </w:pPr>
            <w:r w:rsidRPr="00154FF7">
              <w:rPr>
                <w:sz w:val="24"/>
                <w:szCs w:val="24"/>
              </w:rPr>
              <w:t>Press på Verdensbanken for å omsette sin statusrapport på ulovlig kapitalflyt (2016) til en konkret og forpliktende Handlingsplan</w:t>
            </w:r>
          </w:p>
        </w:tc>
        <w:tc>
          <w:tcPr>
            <w:tcW w:w="1719" w:type="dxa"/>
          </w:tcPr>
          <w:p w:rsidR="00522395" w:rsidRPr="00154FF7" w:rsidRDefault="00522395" w:rsidP="00671CDF">
            <w:pPr>
              <w:rPr>
                <w:sz w:val="24"/>
                <w:szCs w:val="24"/>
              </w:rPr>
            </w:pPr>
            <w:r w:rsidRPr="00154FF7">
              <w:rPr>
                <w:sz w:val="24"/>
                <w:szCs w:val="24"/>
              </w:rPr>
              <w:t>Bankseksjonen</w:t>
            </w:r>
          </w:p>
        </w:tc>
        <w:tc>
          <w:tcPr>
            <w:tcW w:w="1640" w:type="dxa"/>
          </w:tcPr>
          <w:p w:rsidR="00522395" w:rsidRPr="00154FF7" w:rsidRDefault="00522395" w:rsidP="00671CDF">
            <w:pPr>
              <w:rPr>
                <w:sz w:val="24"/>
                <w:szCs w:val="24"/>
              </w:rPr>
            </w:pPr>
            <w:r w:rsidRPr="00154FF7">
              <w:rPr>
                <w:sz w:val="24"/>
                <w:szCs w:val="24"/>
              </w:rPr>
              <w:t>Løpende</w:t>
            </w:r>
          </w:p>
        </w:tc>
        <w:tc>
          <w:tcPr>
            <w:tcW w:w="2233" w:type="dxa"/>
          </w:tcPr>
          <w:p w:rsidR="00522395" w:rsidRPr="00154FF7" w:rsidRDefault="00522395" w:rsidP="00671CDF">
            <w:pPr>
              <w:rPr>
                <w:sz w:val="24"/>
                <w:szCs w:val="24"/>
              </w:rPr>
            </w:pPr>
            <w:r w:rsidRPr="00154FF7">
              <w:rPr>
                <w:i/>
                <w:sz w:val="24"/>
                <w:szCs w:val="24"/>
              </w:rPr>
              <w:t xml:space="preserve">Høyeste prioritet, </w:t>
            </w:r>
            <w:r w:rsidRPr="00154FF7">
              <w:rPr>
                <w:sz w:val="24"/>
                <w:szCs w:val="24"/>
              </w:rPr>
              <w:t>i samarbeid med nordisk-baltisk valgkrets</w:t>
            </w:r>
          </w:p>
        </w:tc>
      </w:tr>
      <w:tr w:rsidR="00522395" w:rsidRPr="00154FF7" w:rsidTr="00671CDF">
        <w:tc>
          <w:tcPr>
            <w:tcW w:w="3475" w:type="dxa"/>
          </w:tcPr>
          <w:p w:rsidR="00522395" w:rsidRPr="00154FF7" w:rsidRDefault="00522395" w:rsidP="00671CDF">
            <w:pPr>
              <w:rPr>
                <w:sz w:val="24"/>
                <w:szCs w:val="24"/>
              </w:rPr>
            </w:pPr>
            <w:r w:rsidRPr="00154FF7">
              <w:rPr>
                <w:sz w:val="24"/>
                <w:szCs w:val="24"/>
              </w:rPr>
              <w:t>Oppfølging av ny strategi og handlingsplan for Afrikabankens arbeid mot ulovlig kapitalflyt, samt kommende strategi om bankens arbeid mot hvitvasking</w:t>
            </w:r>
          </w:p>
        </w:tc>
        <w:tc>
          <w:tcPr>
            <w:tcW w:w="1719" w:type="dxa"/>
          </w:tcPr>
          <w:p w:rsidR="00522395" w:rsidRPr="00154FF7" w:rsidRDefault="00522395" w:rsidP="00671CDF">
            <w:pPr>
              <w:rPr>
                <w:sz w:val="24"/>
                <w:szCs w:val="24"/>
              </w:rPr>
            </w:pPr>
            <w:r w:rsidRPr="00154FF7">
              <w:rPr>
                <w:sz w:val="24"/>
                <w:szCs w:val="24"/>
              </w:rPr>
              <w:t>Bankseksjonen</w:t>
            </w:r>
          </w:p>
        </w:tc>
        <w:tc>
          <w:tcPr>
            <w:tcW w:w="1640" w:type="dxa"/>
          </w:tcPr>
          <w:p w:rsidR="00522395" w:rsidRPr="00154FF7" w:rsidRDefault="00522395" w:rsidP="00671CDF">
            <w:pPr>
              <w:rPr>
                <w:sz w:val="24"/>
                <w:szCs w:val="24"/>
              </w:rPr>
            </w:pPr>
            <w:r w:rsidRPr="00154FF7">
              <w:rPr>
                <w:sz w:val="24"/>
                <w:szCs w:val="24"/>
              </w:rPr>
              <w:t>Løpende</w:t>
            </w:r>
          </w:p>
        </w:tc>
        <w:tc>
          <w:tcPr>
            <w:tcW w:w="2233" w:type="dxa"/>
          </w:tcPr>
          <w:p w:rsidR="00522395" w:rsidRPr="00154FF7" w:rsidRDefault="00522395" w:rsidP="00671CDF">
            <w:pPr>
              <w:rPr>
                <w:sz w:val="24"/>
                <w:szCs w:val="24"/>
              </w:rPr>
            </w:pPr>
            <w:r w:rsidRPr="00154FF7">
              <w:rPr>
                <w:sz w:val="24"/>
                <w:szCs w:val="24"/>
              </w:rPr>
              <w:t xml:space="preserve">Norske innspill levert i forkant av formell styrebehandling av det strategiske IFF-rammeverket </w:t>
            </w:r>
          </w:p>
        </w:tc>
      </w:tr>
      <w:tr w:rsidR="00522395" w:rsidRPr="00154FF7" w:rsidTr="00671CDF">
        <w:tc>
          <w:tcPr>
            <w:tcW w:w="3475" w:type="dxa"/>
          </w:tcPr>
          <w:p w:rsidR="00522395" w:rsidRPr="00154FF7" w:rsidRDefault="00522395" w:rsidP="00671CDF">
            <w:pPr>
              <w:rPr>
                <w:sz w:val="24"/>
                <w:szCs w:val="24"/>
              </w:rPr>
            </w:pPr>
            <w:r w:rsidRPr="00154FF7">
              <w:rPr>
                <w:sz w:val="24"/>
                <w:szCs w:val="24"/>
              </w:rPr>
              <w:lastRenderedPageBreak/>
              <w:t>Oppfølging av FN-resolusjoner i Generalforsamlingens 2. komité, dersom det i 2016 lykkes å få igjennom en resolusjon på ulovlig kapitalflyt – i så fall den første i sitt slag</w:t>
            </w:r>
          </w:p>
        </w:tc>
        <w:tc>
          <w:tcPr>
            <w:tcW w:w="1719" w:type="dxa"/>
          </w:tcPr>
          <w:p w:rsidR="00522395" w:rsidRPr="00154FF7" w:rsidRDefault="00522395" w:rsidP="00671CDF">
            <w:pPr>
              <w:rPr>
                <w:sz w:val="24"/>
                <w:szCs w:val="24"/>
              </w:rPr>
            </w:pPr>
            <w:r w:rsidRPr="00154FF7">
              <w:rPr>
                <w:sz w:val="24"/>
                <w:szCs w:val="24"/>
              </w:rPr>
              <w:t>Bankseksjonen og Seksjon for utviklingspolitikk</w:t>
            </w:r>
          </w:p>
        </w:tc>
        <w:tc>
          <w:tcPr>
            <w:tcW w:w="1640" w:type="dxa"/>
          </w:tcPr>
          <w:p w:rsidR="00522395" w:rsidRPr="00154FF7" w:rsidRDefault="00522395" w:rsidP="00671CDF">
            <w:pPr>
              <w:rPr>
                <w:sz w:val="24"/>
                <w:szCs w:val="24"/>
              </w:rPr>
            </w:pPr>
            <w:r w:rsidRPr="00154FF7">
              <w:rPr>
                <w:sz w:val="24"/>
                <w:szCs w:val="24"/>
              </w:rPr>
              <w:t>Løpende</w:t>
            </w:r>
          </w:p>
        </w:tc>
        <w:tc>
          <w:tcPr>
            <w:tcW w:w="2233" w:type="dxa"/>
          </w:tcPr>
          <w:p w:rsidR="00522395" w:rsidRPr="00154FF7" w:rsidRDefault="00522395" w:rsidP="00671CDF">
            <w:pPr>
              <w:rPr>
                <w:sz w:val="24"/>
                <w:szCs w:val="24"/>
              </w:rPr>
            </w:pPr>
            <w:r w:rsidRPr="00154FF7">
              <w:rPr>
                <w:sz w:val="24"/>
                <w:szCs w:val="24"/>
              </w:rPr>
              <w:t>Fokusere på å få inn operative paragrafer som kan samle støtte</w:t>
            </w:r>
          </w:p>
        </w:tc>
      </w:tr>
      <w:tr w:rsidR="00522395" w:rsidRPr="00154FF7" w:rsidTr="00671CDF">
        <w:tc>
          <w:tcPr>
            <w:tcW w:w="3475" w:type="dxa"/>
          </w:tcPr>
          <w:p w:rsidR="00522395" w:rsidRPr="00154FF7" w:rsidRDefault="00522395" w:rsidP="00671CDF">
            <w:pPr>
              <w:rPr>
                <w:sz w:val="24"/>
                <w:szCs w:val="24"/>
              </w:rPr>
            </w:pPr>
            <w:r w:rsidRPr="00154FF7">
              <w:rPr>
                <w:sz w:val="24"/>
                <w:szCs w:val="24"/>
              </w:rPr>
              <w:t>Vokte på IFCs policy når det gjelder bruk av «financial intermediaries» (skatteparadiser), slik at etablerte retningslinjer ikke uthules eller praktiseres for liberalt</w:t>
            </w:r>
          </w:p>
          <w:p w:rsidR="00522395" w:rsidRPr="00154FF7" w:rsidRDefault="00522395" w:rsidP="00671CDF">
            <w:pPr>
              <w:rPr>
                <w:sz w:val="24"/>
                <w:szCs w:val="24"/>
              </w:rPr>
            </w:pPr>
          </w:p>
        </w:tc>
        <w:tc>
          <w:tcPr>
            <w:tcW w:w="1719" w:type="dxa"/>
          </w:tcPr>
          <w:p w:rsidR="00522395" w:rsidRPr="00154FF7" w:rsidRDefault="00522395" w:rsidP="00671CDF">
            <w:pPr>
              <w:rPr>
                <w:sz w:val="24"/>
                <w:szCs w:val="24"/>
              </w:rPr>
            </w:pPr>
            <w:r w:rsidRPr="00154FF7">
              <w:rPr>
                <w:sz w:val="24"/>
                <w:szCs w:val="24"/>
              </w:rPr>
              <w:t>Bankseksjonen</w:t>
            </w:r>
          </w:p>
        </w:tc>
        <w:tc>
          <w:tcPr>
            <w:tcW w:w="1640" w:type="dxa"/>
          </w:tcPr>
          <w:p w:rsidR="00522395" w:rsidRPr="00154FF7" w:rsidRDefault="00522395" w:rsidP="00671CDF">
            <w:pPr>
              <w:rPr>
                <w:sz w:val="24"/>
                <w:szCs w:val="24"/>
              </w:rPr>
            </w:pPr>
            <w:r w:rsidRPr="00154FF7">
              <w:rPr>
                <w:sz w:val="24"/>
                <w:szCs w:val="24"/>
              </w:rPr>
              <w:t>Løpende</w:t>
            </w:r>
          </w:p>
        </w:tc>
        <w:tc>
          <w:tcPr>
            <w:tcW w:w="2233" w:type="dxa"/>
          </w:tcPr>
          <w:p w:rsidR="00522395" w:rsidRPr="00154FF7" w:rsidRDefault="00522395" w:rsidP="00671CDF">
            <w:pPr>
              <w:rPr>
                <w:sz w:val="24"/>
                <w:szCs w:val="24"/>
              </w:rPr>
            </w:pPr>
            <w:r w:rsidRPr="00154FF7">
              <w:rPr>
                <w:sz w:val="24"/>
                <w:szCs w:val="24"/>
              </w:rPr>
              <w:t>I samarbeid med nordisk-baltisk valgkrets</w:t>
            </w:r>
          </w:p>
        </w:tc>
      </w:tr>
      <w:tr w:rsidR="00522395" w:rsidRPr="00154FF7" w:rsidTr="00671CDF">
        <w:tc>
          <w:tcPr>
            <w:tcW w:w="3475" w:type="dxa"/>
          </w:tcPr>
          <w:p w:rsidR="00522395" w:rsidRPr="00154FF7" w:rsidRDefault="00522395" w:rsidP="00671CDF">
            <w:pPr>
              <w:rPr>
                <w:b/>
                <w:sz w:val="24"/>
                <w:szCs w:val="24"/>
              </w:rPr>
            </w:pPr>
            <w:r w:rsidRPr="00154FF7">
              <w:rPr>
                <w:b/>
                <w:sz w:val="24"/>
                <w:szCs w:val="24"/>
              </w:rPr>
              <w:t>Pågående og planlagte innsatser «med penger»</w:t>
            </w:r>
          </w:p>
        </w:tc>
        <w:tc>
          <w:tcPr>
            <w:tcW w:w="1719" w:type="dxa"/>
          </w:tcPr>
          <w:p w:rsidR="00522395" w:rsidRPr="00154FF7" w:rsidRDefault="00522395" w:rsidP="00671CDF">
            <w:pPr>
              <w:rPr>
                <w:b/>
                <w:sz w:val="24"/>
                <w:szCs w:val="24"/>
              </w:rPr>
            </w:pPr>
            <w:r w:rsidRPr="00154FF7">
              <w:rPr>
                <w:b/>
                <w:sz w:val="24"/>
                <w:szCs w:val="24"/>
              </w:rPr>
              <w:t>Ansvarlig</w:t>
            </w:r>
          </w:p>
        </w:tc>
        <w:tc>
          <w:tcPr>
            <w:tcW w:w="1640" w:type="dxa"/>
          </w:tcPr>
          <w:p w:rsidR="00522395" w:rsidRPr="00154FF7" w:rsidRDefault="00522395" w:rsidP="00671CDF">
            <w:pPr>
              <w:rPr>
                <w:b/>
                <w:sz w:val="24"/>
                <w:szCs w:val="24"/>
              </w:rPr>
            </w:pPr>
            <w:r w:rsidRPr="00154FF7">
              <w:rPr>
                <w:b/>
                <w:sz w:val="24"/>
                <w:szCs w:val="24"/>
              </w:rPr>
              <w:t>Tidsramme</w:t>
            </w:r>
          </w:p>
        </w:tc>
        <w:tc>
          <w:tcPr>
            <w:tcW w:w="2233" w:type="dxa"/>
          </w:tcPr>
          <w:p w:rsidR="00522395" w:rsidRPr="00154FF7" w:rsidRDefault="00522395" w:rsidP="00671CDF">
            <w:pPr>
              <w:rPr>
                <w:b/>
                <w:sz w:val="24"/>
                <w:szCs w:val="24"/>
              </w:rPr>
            </w:pPr>
            <w:r w:rsidRPr="00154FF7">
              <w:rPr>
                <w:b/>
                <w:sz w:val="24"/>
                <w:szCs w:val="24"/>
              </w:rPr>
              <w:t>Kommentar</w:t>
            </w:r>
          </w:p>
          <w:p w:rsidR="00522395" w:rsidRPr="00154FF7" w:rsidRDefault="00522395" w:rsidP="00671CDF">
            <w:pPr>
              <w:rPr>
                <w:b/>
                <w:sz w:val="24"/>
                <w:szCs w:val="24"/>
              </w:rPr>
            </w:pPr>
          </w:p>
        </w:tc>
      </w:tr>
      <w:tr w:rsidR="00522395" w:rsidRPr="00154FF7" w:rsidTr="00671CDF">
        <w:tc>
          <w:tcPr>
            <w:tcW w:w="3475" w:type="dxa"/>
          </w:tcPr>
          <w:p w:rsidR="00522395" w:rsidRPr="00154FF7" w:rsidRDefault="00522395" w:rsidP="00671CDF">
            <w:pPr>
              <w:rPr>
                <w:sz w:val="24"/>
                <w:szCs w:val="24"/>
                <w:lang w:val="en-US"/>
              </w:rPr>
            </w:pPr>
            <w:r w:rsidRPr="00154FF7">
              <w:rPr>
                <w:sz w:val="24"/>
                <w:szCs w:val="24"/>
                <w:lang w:val="en-US"/>
              </w:rPr>
              <w:t>Verdensbankens Law Enforcment Action on Tax Evasion and Corruption-Related Illicit Financial Flows (VP Integrity)</w:t>
            </w:r>
          </w:p>
        </w:tc>
        <w:tc>
          <w:tcPr>
            <w:tcW w:w="1719" w:type="dxa"/>
          </w:tcPr>
          <w:p w:rsidR="00522395" w:rsidRPr="00154FF7" w:rsidRDefault="00522395" w:rsidP="00671CDF">
            <w:pPr>
              <w:rPr>
                <w:sz w:val="24"/>
                <w:szCs w:val="24"/>
                <w:lang w:val="en-US"/>
              </w:rPr>
            </w:pPr>
            <w:r w:rsidRPr="00154FF7">
              <w:rPr>
                <w:sz w:val="24"/>
                <w:szCs w:val="24"/>
                <w:lang w:val="en-US"/>
              </w:rPr>
              <w:t>Bankseksjonen</w:t>
            </w:r>
          </w:p>
        </w:tc>
        <w:tc>
          <w:tcPr>
            <w:tcW w:w="1640" w:type="dxa"/>
          </w:tcPr>
          <w:p w:rsidR="00522395" w:rsidRPr="00154FF7" w:rsidRDefault="00522395" w:rsidP="00671CDF">
            <w:pPr>
              <w:rPr>
                <w:sz w:val="24"/>
                <w:szCs w:val="24"/>
                <w:lang w:val="en-US"/>
              </w:rPr>
            </w:pPr>
            <w:r w:rsidRPr="00154FF7">
              <w:rPr>
                <w:sz w:val="24"/>
                <w:szCs w:val="24"/>
                <w:lang w:val="en-US"/>
              </w:rPr>
              <w:t>2016-17</w:t>
            </w:r>
          </w:p>
        </w:tc>
        <w:tc>
          <w:tcPr>
            <w:tcW w:w="2233" w:type="dxa"/>
          </w:tcPr>
          <w:p w:rsidR="00522395" w:rsidRPr="00154FF7" w:rsidRDefault="00522395" w:rsidP="00671CDF">
            <w:pPr>
              <w:rPr>
                <w:sz w:val="24"/>
                <w:szCs w:val="24"/>
              </w:rPr>
            </w:pPr>
            <w:r w:rsidRPr="00154FF7">
              <w:rPr>
                <w:sz w:val="24"/>
                <w:szCs w:val="24"/>
              </w:rPr>
              <w:t>Nyttig inntak i banken selv om VP Integrity (bankens «sentrale kontrollenhet») har et begrenset mandat</w:t>
            </w:r>
          </w:p>
        </w:tc>
      </w:tr>
      <w:tr w:rsidR="00522395" w:rsidRPr="00154FF7" w:rsidTr="00671CDF">
        <w:tc>
          <w:tcPr>
            <w:tcW w:w="3475" w:type="dxa"/>
          </w:tcPr>
          <w:p w:rsidR="00522395" w:rsidRPr="00154FF7" w:rsidRDefault="00522395" w:rsidP="00671CDF">
            <w:pPr>
              <w:rPr>
                <w:sz w:val="24"/>
                <w:szCs w:val="24"/>
                <w:lang w:val="en-US"/>
              </w:rPr>
            </w:pPr>
            <w:r w:rsidRPr="00154FF7">
              <w:rPr>
                <w:sz w:val="24"/>
                <w:szCs w:val="24"/>
                <w:lang w:val="en-US"/>
              </w:rPr>
              <w:t>IMFs Anti-Money Laundering/Combating the Financing of Terrorism Trust Fund</w:t>
            </w:r>
          </w:p>
        </w:tc>
        <w:tc>
          <w:tcPr>
            <w:tcW w:w="1719" w:type="dxa"/>
          </w:tcPr>
          <w:p w:rsidR="00522395" w:rsidRPr="00154FF7" w:rsidRDefault="00522395" w:rsidP="00671CDF">
            <w:pPr>
              <w:rPr>
                <w:sz w:val="24"/>
                <w:szCs w:val="24"/>
                <w:lang w:val="en-US"/>
              </w:rPr>
            </w:pPr>
            <w:r w:rsidRPr="00154FF7">
              <w:rPr>
                <w:sz w:val="24"/>
                <w:szCs w:val="24"/>
                <w:lang w:val="en-US"/>
              </w:rPr>
              <w:t>Bankseksjonen</w:t>
            </w:r>
          </w:p>
        </w:tc>
        <w:tc>
          <w:tcPr>
            <w:tcW w:w="1640" w:type="dxa"/>
          </w:tcPr>
          <w:p w:rsidR="00522395" w:rsidRPr="00154FF7" w:rsidRDefault="00522395" w:rsidP="00671CDF">
            <w:pPr>
              <w:rPr>
                <w:sz w:val="24"/>
                <w:szCs w:val="24"/>
                <w:lang w:val="en-US"/>
              </w:rPr>
            </w:pPr>
            <w:r w:rsidRPr="00154FF7">
              <w:rPr>
                <w:sz w:val="24"/>
                <w:szCs w:val="24"/>
                <w:lang w:val="en-US"/>
              </w:rPr>
              <w:t>2014-16</w:t>
            </w:r>
          </w:p>
        </w:tc>
        <w:tc>
          <w:tcPr>
            <w:tcW w:w="2233" w:type="dxa"/>
          </w:tcPr>
          <w:p w:rsidR="00522395" w:rsidRPr="00154FF7" w:rsidRDefault="00522395" w:rsidP="00671CDF">
            <w:pPr>
              <w:rPr>
                <w:sz w:val="24"/>
                <w:szCs w:val="24"/>
              </w:rPr>
            </w:pPr>
            <w:r w:rsidRPr="00154FF7">
              <w:rPr>
                <w:sz w:val="24"/>
                <w:szCs w:val="24"/>
              </w:rPr>
              <w:t>Støtte bør videreføres i 2017, hvis behov for midler</w:t>
            </w:r>
          </w:p>
        </w:tc>
      </w:tr>
      <w:tr w:rsidR="00522395" w:rsidRPr="00154FF7" w:rsidTr="00671CDF">
        <w:tc>
          <w:tcPr>
            <w:tcW w:w="3475" w:type="dxa"/>
          </w:tcPr>
          <w:p w:rsidR="00522395" w:rsidRPr="00154FF7" w:rsidRDefault="00522395" w:rsidP="00671CDF">
            <w:pPr>
              <w:rPr>
                <w:sz w:val="24"/>
                <w:szCs w:val="24"/>
                <w:lang w:val="en-US"/>
              </w:rPr>
            </w:pPr>
            <w:r w:rsidRPr="00154FF7">
              <w:rPr>
                <w:sz w:val="24"/>
                <w:szCs w:val="24"/>
                <w:lang w:val="en-US"/>
              </w:rPr>
              <w:t>Verdensbanken/UNODOCs Stolen Assets Recovery (StAR)</w:t>
            </w:r>
          </w:p>
        </w:tc>
        <w:tc>
          <w:tcPr>
            <w:tcW w:w="1719" w:type="dxa"/>
          </w:tcPr>
          <w:p w:rsidR="00522395" w:rsidRPr="00154FF7" w:rsidRDefault="00522395" w:rsidP="00671CDF">
            <w:pPr>
              <w:rPr>
                <w:sz w:val="24"/>
                <w:szCs w:val="24"/>
                <w:lang w:val="en-US"/>
              </w:rPr>
            </w:pPr>
            <w:r w:rsidRPr="00154FF7">
              <w:rPr>
                <w:sz w:val="24"/>
                <w:szCs w:val="24"/>
                <w:lang w:val="en-US"/>
              </w:rPr>
              <w:t>Bankseksjonen</w:t>
            </w:r>
          </w:p>
        </w:tc>
        <w:tc>
          <w:tcPr>
            <w:tcW w:w="1640" w:type="dxa"/>
          </w:tcPr>
          <w:p w:rsidR="00522395" w:rsidRPr="00154FF7" w:rsidRDefault="00522395" w:rsidP="00671CDF">
            <w:pPr>
              <w:rPr>
                <w:sz w:val="24"/>
                <w:szCs w:val="24"/>
                <w:lang w:val="en-US"/>
              </w:rPr>
            </w:pPr>
            <w:r w:rsidRPr="00154FF7">
              <w:rPr>
                <w:sz w:val="24"/>
                <w:szCs w:val="24"/>
                <w:lang w:val="en-US"/>
              </w:rPr>
              <w:t>Siste utbetaling 2015</w:t>
            </w:r>
          </w:p>
        </w:tc>
        <w:tc>
          <w:tcPr>
            <w:tcW w:w="2233" w:type="dxa"/>
          </w:tcPr>
          <w:p w:rsidR="00522395" w:rsidRPr="00154FF7" w:rsidRDefault="00522395" w:rsidP="00671CDF">
            <w:pPr>
              <w:rPr>
                <w:sz w:val="24"/>
                <w:szCs w:val="24"/>
                <w:lang w:val="en-US"/>
              </w:rPr>
            </w:pPr>
            <w:r w:rsidRPr="00154FF7">
              <w:rPr>
                <w:sz w:val="24"/>
                <w:szCs w:val="24"/>
                <w:lang w:val="en-US"/>
              </w:rPr>
              <w:t>Støtte bør vurderes i 2017</w:t>
            </w:r>
          </w:p>
        </w:tc>
      </w:tr>
      <w:tr w:rsidR="00522395" w:rsidRPr="00154FF7" w:rsidTr="00671CDF">
        <w:tc>
          <w:tcPr>
            <w:tcW w:w="3475" w:type="dxa"/>
          </w:tcPr>
          <w:p w:rsidR="00522395" w:rsidRPr="00154FF7" w:rsidRDefault="00522395" w:rsidP="00671CDF">
            <w:pPr>
              <w:rPr>
                <w:sz w:val="24"/>
                <w:szCs w:val="24"/>
              </w:rPr>
            </w:pPr>
            <w:r w:rsidRPr="00154FF7">
              <w:rPr>
                <w:sz w:val="24"/>
                <w:szCs w:val="24"/>
              </w:rPr>
              <w:t>IDB Transparency Trust Fund</w:t>
            </w:r>
          </w:p>
        </w:tc>
        <w:tc>
          <w:tcPr>
            <w:tcW w:w="1719" w:type="dxa"/>
          </w:tcPr>
          <w:p w:rsidR="00522395" w:rsidRPr="00154FF7" w:rsidRDefault="00522395" w:rsidP="00671CDF">
            <w:pPr>
              <w:rPr>
                <w:sz w:val="24"/>
                <w:szCs w:val="24"/>
              </w:rPr>
            </w:pPr>
            <w:r w:rsidRPr="00154FF7">
              <w:rPr>
                <w:sz w:val="24"/>
                <w:szCs w:val="24"/>
              </w:rPr>
              <w:t>Bankseksjonen</w:t>
            </w:r>
          </w:p>
        </w:tc>
        <w:tc>
          <w:tcPr>
            <w:tcW w:w="1640" w:type="dxa"/>
          </w:tcPr>
          <w:p w:rsidR="00522395" w:rsidRPr="00154FF7" w:rsidRDefault="00522395" w:rsidP="00671CDF">
            <w:pPr>
              <w:rPr>
                <w:sz w:val="24"/>
                <w:szCs w:val="24"/>
              </w:rPr>
            </w:pPr>
            <w:r w:rsidRPr="00154FF7">
              <w:rPr>
                <w:sz w:val="24"/>
                <w:szCs w:val="24"/>
              </w:rPr>
              <w:t>2014-16</w:t>
            </w:r>
          </w:p>
        </w:tc>
        <w:tc>
          <w:tcPr>
            <w:tcW w:w="2233" w:type="dxa"/>
          </w:tcPr>
          <w:p w:rsidR="00522395" w:rsidRPr="00154FF7" w:rsidRDefault="00522395" w:rsidP="00671CDF">
            <w:pPr>
              <w:rPr>
                <w:sz w:val="24"/>
                <w:szCs w:val="24"/>
              </w:rPr>
            </w:pPr>
            <w:r w:rsidRPr="00154FF7">
              <w:rPr>
                <w:sz w:val="24"/>
                <w:szCs w:val="24"/>
              </w:rPr>
              <w:t>Kan vurdere ytterligere støtte</w:t>
            </w:r>
          </w:p>
        </w:tc>
      </w:tr>
      <w:tr w:rsidR="00522395" w:rsidRPr="00154FF7" w:rsidTr="00671CDF">
        <w:tc>
          <w:tcPr>
            <w:tcW w:w="3475" w:type="dxa"/>
          </w:tcPr>
          <w:p w:rsidR="00522395" w:rsidRPr="00154FF7" w:rsidRDefault="00522395" w:rsidP="00671CDF">
            <w:pPr>
              <w:rPr>
                <w:sz w:val="24"/>
                <w:szCs w:val="24"/>
                <w:lang w:val="en-US"/>
              </w:rPr>
            </w:pPr>
            <w:r w:rsidRPr="00154FF7">
              <w:rPr>
                <w:sz w:val="24"/>
                <w:szCs w:val="24"/>
                <w:lang w:val="en-US"/>
              </w:rPr>
              <w:t>Financial Transparency Coalition (FTC)</w:t>
            </w:r>
          </w:p>
        </w:tc>
        <w:tc>
          <w:tcPr>
            <w:tcW w:w="1719" w:type="dxa"/>
          </w:tcPr>
          <w:p w:rsidR="00522395" w:rsidRPr="00154FF7" w:rsidRDefault="00522395" w:rsidP="00671CDF">
            <w:pPr>
              <w:rPr>
                <w:sz w:val="24"/>
                <w:szCs w:val="24"/>
                <w:lang w:val="en-US"/>
              </w:rPr>
            </w:pPr>
            <w:r w:rsidRPr="00154FF7">
              <w:rPr>
                <w:sz w:val="24"/>
                <w:szCs w:val="24"/>
                <w:lang w:val="en-US"/>
              </w:rPr>
              <w:t>Bankseksjonen</w:t>
            </w:r>
          </w:p>
          <w:p w:rsidR="00522395" w:rsidRPr="00154FF7" w:rsidRDefault="00522395" w:rsidP="00671CDF">
            <w:pPr>
              <w:rPr>
                <w:sz w:val="24"/>
                <w:szCs w:val="24"/>
                <w:lang w:val="en-US"/>
              </w:rPr>
            </w:pPr>
            <w:r w:rsidRPr="00154FF7">
              <w:rPr>
                <w:sz w:val="24"/>
                <w:szCs w:val="24"/>
                <w:lang w:val="en-US"/>
              </w:rPr>
              <w:t>(Norad)</w:t>
            </w:r>
          </w:p>
        </w:tc>
        <w:tc>
          <w:tcPr>
            <w:tcW w:w="1640" w:type="dxa"/>
          </w:tcPr>
          <w:p w:rsidR="00522395" w:rsidRPr="00154FF7" w:rsidRDefault="00522395" w:rsidP="00671CDF">
            <w:pPr>
              <w:rPr>
                <w:sz w:val="24"/>
                <w:szCs w:val="24"/>
                <w:lang w:val="en-US"/>
              </w:rPr>
            </w:pPr>
            <w:r w:rsidRPr="00154FF7">
              <w:rPr>
                <w:sz w:val="24"/>
                <w:szCs w:val="24"/>
                <w:lang w:val="en-US"/>
              </w:rPr>
              <w:t>2015-17</w:t>
            </w:r>
          </w:p>
        </w:tc>
        <w:tc>
          <w:tcPr>
            <w:tcW w:w="2233" w:type="dxa"/>
          </w:tcPr>
          <w:p w:rsidR="00522395" w:rsidRPr="00154FF7" w:rsidRDefault="00522395" w:rsidP="00671CDF">
            <w:pPr>
              <w:rPr>
                <w:sz w:val="24"/>
                <w:szCs w:val="24"/>
              </w:rPr>
            </w:pPr>
            <w:r w:rsidRPr="00154FF7">
              <w:rPr>
                <w:sz w:val="24"/>
                <w:szCs w:val="24"/>
              </w:rPr>
              <w:t>Avsluttes (for UDs del) 2017 – kan/bør evt. vurderes av Norad, etter søknad</w:t>
            </w:r>
          </w:p>
        </w:tc>
      </w:tr>
      <w:tr w:rsidR="00522395" w:rsidRPr="00154FF7" w:rsidTr="00671CDF">
        <w:tc>
          <w:tcPr>
            <w:tcW w:w="3475" w:type="dxa"/>
          </w:tcPr>
          <w:p w:rsidR="00522395" w:rsidRPr="00154FF7" w:rsidRDefault="00522395" w:rsidP="00671CDF">
            <w:pPr>
              <w:rPr>
                <w:sz w:val="24"/>
                <w:szCs w:val="24"/>
              </w:rPr>
            </w:pPr>
            <w:r w:rsidRPr="00154FF7">
              <w:rPr>
                <w:sz w:val="24"/>
                <w:szCs w:val="24"/>
              </w:rPr>
              <w:t>Global Financial Integrity (GFI)</w:t>
            </w:r>
          </w:p>
          <w:p w:rsidR="00522395" w:rsidRPr="00154FF7" w:rsidRDefault="00522395" w:rsidP="00671CDF">
            <w:pPr>
              <w:rPr>
                <w:sz w:val="24"/>
                <w:szCs w:val="24"/>
              </w:rPr>
            </w:pPr>
          </w:p>
        </w:tc>
        <w:tc>
          <w:tcPr>
            <w:tcW w:w="1719" w:type="dxa"/>
          </w:tcPr>
          <w:p w:rsidR="00522395" w:rsidRPr="00154FF7" w:rsidRDefault="00522395" w:rsidP="00671CDF">
            <w:pPr>
              <w:rPr>
                <w:sz w:val="24"/>
                <w:szCs w:val="24"/>
              </w:rPr>
            </w:pPr>
            <w:r w:rsidRPr="00154FF7">
              <w:rPr>
                <w:sz w:val="24"/>
                <w:szCs w:val="24"/>
              </w:rPr>
              <w:t>Bankseksjonen</w:t>
            </w:r>
          </w:p>
        </w:tc>
        <w:tc>
          <w:tcPr>
            <w:tcW w:w="1640" w:type="dxa"/>
          </w:tcPr>
          <w:p w:rsidR="00522395" w:rsidRPr="00154FF7" w:rsidRDefault="00522395" w:rsidP="00671CDF">
            <w:pPr>
              <w:rPr>
                <w:sz w:val="24"/>
                <w:szCs w:val="24"/>
              </w:rPr>
            </w:pPr>
            <w:r w:rsidRPr="00154FF7">
              <w:rPr>
                <w:sz w:val="24"/>
                <w:szCs w:val="24"/>
              </w:rPr>
              <w:t>Tiårig samarbeid, siste utbetaling 2016</w:t>
            </w:r>
          </w:p>
          <w:p w:rsidR="00522395" w:rsidRPr="00154FF7" w:rsidRDefault="00522395" w:rsidP="00671CDF">
            <w:pPr>
              <w:rPr>
                <w:sz w:val="24"/>
                <w:szCs w:val="24"/>
              </w:rPr>
            </w:pPr>
          </w:p>
        </w:tc>
        <w:tc>
          <w:tcPr>
            <w:tcW w:w="2233" w:type="dxa"/>
          </w:tcPr>
          <w:p w:rsidR="00522395" w:rsidRPr="00154FF7" w:rsidRDefault="00522395" w:rsidP="00671CDF">
            <w:pPr>
              <w:rPr>
                <w:sz w:val="24"/>
                <w:szCs w:val="24"/>
              </w:rPr>
            </w:pPr>
            <w:r w:rsidRPr="00154FF7">
              <w:rPr>
                <w:sz w:val="24"/>
                <w:szCs w:val="24"/>
              </w:rPr>
              <w:t>Ingen ytterligere støtte planlagt, politisk føring på å begrense tiltak gjennom «amerikanske tenketanker»</w:t>
            </w:r>
          </w:p>
        </w:tc>
      </w:tr>
      <w:tr w:rsidR="00522395" w:rsidRPr="00154FF7" w:rsidTr="00671CDF">
        <w:tc>
          <w:tcPr>
            <w:tcW w:w="3475" w:type="dxa"/>
          </w:tcPr>
          <w:p w:rsidR="00522395" w:rsidRPr="00154FF7" w:rsidRDefault="00522395" w:rsidP="00671CDF">
            <w:pPr>
              <w:rPr>
                <w:sz w:val="24"/>
                <w:szCs w:val="24"/>
              </w:rPr>
            </w:pPr>
            <w:r w:rsidRPr="00154FF7">
              <w:rPr>
                <w:sz w:val="24"/>
                <w:szCs w:val="24"/>
              </w:rPr>
              <w:t xml:space="preserve">Afrikabankens Governance Trust Fund </w:t>
            </w:r>
          </w:p>
        </w:tc>
        <w:tc>
          <w:tcPr>
            <w:tcW w:w="1719" w:type="dxa"/>
          </w:tcPr>
          <w:p w:rsidR="00522395" w:rsidRPr="00154FF7" w:rsidRDefault="00522395" w:rsidP="00671CDF">
            <w:pPr>
              <w:rPr>
                <w:sz w:val="24"/>
                <w:szCs w:val="24"/>
              </w:rPr>
            </w:pPr>
            <w:r w:rsidRPr="00154FF7">
              <w:rPr>
                <w:sz w:val="24"/>
                <w:szCs w:val="24"/>
              </w:rPr>
              <w:t>Bankseksjonen</w:t>
            </w:r>
          </w:p>
        </w:tc>
        <w:tc>
          <w:tcPr>
            <w:tcW w:w="1640" w:type="dxa"/>
          </w:tcPr>
          <w:p w:rsidR="00522395" w:rsidRPr="00154FF7" w:rsidRDefault="00522395" w:rsidP="00671CDF">
            <w:pPr>
              <w:rPr>
                <w:sz w:val="24"/>
                <w:szCs w:val="24"/>
              </w:rPr>
            </w:pPr>
            <w:r w:rsidRPr="00154FF7">
              <w:rPr>
                <w:sz w:val="24"/>
                <w:szCs w:val="24"/>
              </w:rPr>
              <w:t>Flerårig samarbeid, siste utbetaling i 2014</w:t>
            </w:r>
          </w:p>
        </w:tc>
        <w:tc>
          <w:tcPr>
            <w:tcW w:w="2233" w:type="dxa"/>
          </w:tcPr>
          <w:p w:rsidR="00522395" w:rsidRPr="00154FF7" w:rsidRDefault="00522395" w:rsidP="00671CDF">
            <w:pPr>
              <w:rPr>
                <w:sz w:val="24"/>
                <w:szCs w:val="24"/>
              </w:rPr>
            </w:pPr>
            <w:r w:rsidRPr="00154FF7">
              <w:rPr>
                <w:sz w:val="24"/>
                <w:szCs w:val="24"/>
              </w:rPr>
              <w:t xml:space="preserve">Kan vurdere ytterligere støtte hvis flere givere kommer til, Norge eneste gjenværende giver. </w:t>
            </w:r>
            <w:r w:rsidRPr="00154FF7">
              <w:rPr>
                <w:i/>
                <w:sz w:val="24"/>
                <w:szCs w:val="24"/>
              </w:rPr>
              <w:t>Tangeringspunkter</w:t>
            </w:r>
            <w:r w:rsidRPr="00154FF7">
              <w:rPr>
                <w:sz w:val="24"/>
                <w:szCs w:val="24"/>
              </w:rPr>
              <w:t xml:space="preserve"> med ulovlig kapitalflyt, Norge bidratt til spissing i retning IFF-agenda.  </w:t>
            </w:r>
          </w:p>
        </w:tc>
      </w:tr>
      <w:tr w:rsidR="00522395" w:rsidRPr="00154FF7" w:rsidTr="00671CDF">
        <w:tc>
          <w:tcPr>
            <w:tcW w:w="3475" w:type="dxa"/>
          </w:tcPr>
          <w:p w:rsidR="00522395" w:rsidRPr="00154FF7" w:rsidRDefault="00522395" w:rsidP="00671CDF">
            <w:pPr>
              <w:rPr>
                <w:sz w:val="24"/>
                <w:szCs w:val="24"/>
                <w:lang w:val="en-US"/>
              </w:rPr>
            </w:pPr>
            <w:r w:rsidRPr="00154FF7">
              <w:rPr>
                <w:sz w:val="24"/>
                <w:szCs w:val="24"/>
                <w:lang w:val="en-US"/>
              </w:rPr>
              <w:t>Afrikabankens African Legal Support Facility</w:t>
            </w:r>
          </w:p>
        </w:tc>
        <w:tc>
          <w:tcPr>
            <w:tcW w:w="1719" w:type="dxa"/>
          </w:tcPr>
          <w:p w:rsidR="00522395" w:rsidRPr="00154FF7" w:rsidRDefault="00522395" w:rsidP="00671CDF">
            <w:pPr>
              <w:rPr>
                <w:sz w:val="24"/>
                <w:szCs w:val="24"/>
                <w:lang w:val="en-US"/>
              </w:rPr>
            </w:pPr>
            <w:r w:rsidRPr="00154FF7">
              <w:rPr>
                <w:sz w:val="24"/>
                <w:szCs w:val="24"/>
                <w:lang w:val="en-US"/>
              </w:rPr>
              <w:t>Bankseksjonen</w:t>
            </w:r>
          </w:p>
        </w:tc>
        <w:tc>
          <w:tcPr>
            <w:tcW w:w="1640" w:type="dxa"/>
          </w:tcPr>
          <w:p w:rsidR="00522395" w:rsidRPr="00154FF7" w:rsidRDefault="00522395" w:rsidP="00671CDF">
            <w:pPr>
              <w:rPr>
                <w:sz w:val="24"/>
                <w:szCs w:val="24"/>
              </w:rPr>
            </w:pPr>
            <w:r w:rsidRPr="00154FF7">
              <w:rPr>
                <w:sz w:val="24"/>
                <w:szCs w:val="24"/>
              </w:rPr>
              <w:t>2013-16, siste utbet. i 2015</w:t>
            </w:r>
          </w:p>
        </w:tc>
        <w:tc>
          <w:tcPr>
            <w:tcW w:w="2233" w:type="dxa"/>
          </w:tcPr>
          <w:p w:rsidR="00522395" w:rsidRPr="00154FF7" w:rsidRDefault="00522395" w:rsidP="00671CDF">
            <w:pPr>
              <w:rPr>
                <w:sz w:val="24"/>
                <w:szCs w:val="24"/>
              </w:rPr>
            </w:pPr>
            <w:r w:rsidRPr="00154FF7">
              <w:rPr>
                <w:sz w:val="24"/>
                <w:szCs w:val="24"/>
              </w:rPr>
              <w:t>Ytterligere støtte vurderes (</w:t>
            </w:r>
            <w:r w:rsidRPr="00154FF7">
              <w:rPr>
                <w:i/>
                <w:sz w:val="24"/>
                <w:szCs w:val="24"/>
              </w:rPr>
              <w:t xml:space="preserve">tangeringspunkter </w:t>
            </w:r>
            <w:r w:rsidRPr="00154FF7">
              <w:rPr>
                <w:sz w:val="24"/>
                <w:szCs w:val="24"/>
              </w:rPr>
              <w:t xml:space="preserve">med ulovlig kapitalflyt) </w:t>
            </w:r>
          </w:p>
        </w:tc>
      </w:tr>
      <w:tr w:rsidR="00522395" w:rsidRPr="00154FF7" w:rsidTr="00671CDF">
        <w:tc>
          <w:tcPr>
            <w:tcW w:w="3475" w:type="dxa"/>
          </w:tcPr>
          <w:p w:rsidR="00522395" w:rsidRPr="00154FF7" w:rsidRDefault="00522395" w:rsidP="00671CDF">
            <w:pPr>
              <w:rPr>
                <w:sz w:val="24"/>
                <w:szCs w:val="24"/>
                <w:lang w:val="en-US"/>
              </w:rPr>
            </w:pPr>
            <w:r w:rsidRPr="00154FF7">
              <w:rPr>
                <w:sz w:val="24"/>
                <w:szCs w:val="24"/>
                <w:lang w:val="en-US"/>
              </w:rPr>
              <w:t>Extractive Industries Transparency Initiative (EITI)</w:t>
            </w:r>
            <w:r w:rsidRPr="00154FF7">
              <w:rPr>
                <w:sz w:val="24"/>
                <w:szCs w:val="24"/>
                <w:lang w:val="en-US"/>
              </w:rPr>
              <w:br/>
            </w:r>
          </w:p>
        </w:tc>
        <w:tc>
          <w:tcPr>
            <w:tcW w:w="1719" w:type="dxa"/>
          </w:tcPr>
          <w:p w:rsidR="00522395" w:rsidRPr="00154FF7" w:rsidRDefault="00522395" w:rsidP="00671CDF">
            <w:pPr>
              <w:rPr>
                <w:sz w:val="24"/>
                <w:szCs w:val="24"/>
                <w:lang w:val="en-US"/>
              </w:rPr>
            </w:pPr>
            <w:r w:rsidRPr="00154FF7">
              <w:rPr>
                <w:sz w:val="24"/>
                <w:szCs w:val="24"/>
                <w:lang w:val="en-US"/>
              </w:rPr>
              <w:t>Bankseksjonen</w:t>
            </w:r>
          </w:p>
        </w:tc>
        <w:tc>
          <w:tcPr>
            <w:tcW w:w="1640" w:type="dxa"/>
          </w:tcPr>
          <w:p w:rsidR="00522395" w:rsidRPr="00154FF7" w:rsidRDefault="00522395" w:rsidP="00671CDF">
            <w:pPr>
              <w:rPr>
                <w:sz w:val="24"/>
                <w:szCs w:val="24"/>
                <w:lang w:val="en-US"/>
              </w:rPr>
            </w:pPr>
            <w:r w:rsidRPr="00154FF7">
              <w:rPr>
                <w:sz w:val="24"/>
                <w:szCs w:val="24"/>
                <w:lang w:val="en-US"/>
              </w:rPr>
              <w:t>2014-16</w:t>
            </w:r>
          </w:p>
        </w:tc>
        <w:tc>
          <w:tcPr>
            <w:tcW w:w="2233" w:type="dxa"/>
          </w:tcPr>
          <w:p w:rsidR="00522395" w:rsidRPr="00154FF7" w:rsidRDefault="00522395" w:rsidP="00671CDF">
            <w:pPr>
              <w:rPr>
                <w:sz w:val="24"/>
                <w:szCs w:val="24"/>
              </w:rPr>
            </w:pPr>
            <w:r w:rsidRPr="00154FF7">
              <w:rPr>
                <w:sz w:val="24"/>
                <w:szCs w:val="24"/>
              </w:rPr>
              <w:t>Ny treårig avtale inngås 2017 (</w:t>
            </w:r>
            <w:r w:rsidRPr="00154FF7">
              <w:rPr>
                <w:i/>
                <w:sz w:val="24"/>
                <w:szCs w:val="24"/>
              </w:rPr>
              <w:t>tangeringspunkter</w:t>
            </w:r>
            <w:r w:rsidRPr="00154FF7">
              <w:rPr>
                <w:sz w:val="24"/>
                <w:szCs w:val="24"/>
              </w:rPr>
              <w:t xml:space="preserve"> med ulovlig kapitalflyt)</w:t>
            </w:r>
          </w:p>
        </w:tc>
      </w:tr>
      <w:tr w:rsidR="00522395" w:rsidRPr="00154FF7" w:rsidTr="00671CDF">
        <w:tc>
          <w:tcPr>
            <w:tcW w:w="3475" w:type="dxa"/>
          </w:tcPr>
          <w:p w:rsidR="00522395" w:rsidRPr="00154FF7" w:rsidRDefault="00522395" w:rsidP="00671CDF">
            <w:pPr>
              <w:rPr>
                <w:sz w:val="24"/>
                <w:szCs w:val="24"/>
                <w:lang w:val="en-US"/>
              </w:rPr>
            </w:pPr>
            <w:r w:rsidRPr="00154FF7">
              <w:rPr>
                <w:sz w:val="24"/>
                <w:szCs w:val="24"/>
                <w:lang w:val="en-US"/>
              </w:rPr>
              <w:lastRenderedPageBreak/>
              <w:t>Verdensbankens Extractives Global Programmatic Support (EGPS)</w:t>
            </w:r>
            <w:r w:rsidRPr="00154FF7">
              <w:rPr>
                <w:sz w:val="24"/>
                <w:szCs w:val="24"/>
                <w:lang w:val="en-US"/>
              </w:rPr>
              <w:br/>
            </w:r>
          </w:p>
        </w:tc>
        <w:tc>
          <w:tcPr>
            <w:tcW w:w="1719" w:type="dxa"/>
          </w:tcPr>
          <w:p w:rsidR="00522395" w:rsidRPr="00154FF7" w:rsidRDefault="00522395" w:rsidP="00671CDF">
            <w:pPr>
              <w:rPr>
                <w:sz w:val="24"/>
                <w:szCs w:val="24"/>
                <w:lang w:val="en-US"/>
              </w:rPr>
            </w:pPr>
            <w:r w:rsidRPr="00154FF7">
              <w:rPr>
                <w:sz w:val="24"/>
                <w:szCs w:val="24"/>
                <w:lang w:val="en-US"/>
              </w:rPr>
              <w:t>Bankseksjonen</w:t>
            </w:r>
          </w:p>
        </w:tc>
        <w:tc>
          <w:tcPr>
            <w:tcW w:w="1640" w:type="dxa"/>
          </w:tcPr>
          <w:p w:rsidR="00522395" w:rsidRPr="00154FF7" w:rsidRDefault="00522395" w:rsidP="00671CDF">
            <w:pPr>
              <w:rPr>
                <w:sz w:val="24"/>
                <w:szCs w:val="24"/>
              </w:rPr>
            </w:pPr>
            <w:r w:rsidRPr="00154FF7">
              <w:rPr>
                <w:sz w:val="24"/>
                <w:szCs w:val="24"/>
              </w:rPr>
              <w:t>Nytt konsolidert fond 2016, myk øremerking på EITI-støtte</w:t>
            </w:r>
          </w:p>
        </w:tc>
        <w:tc>
          <w:tcPr>
            <w:tcW w:w="2233" w:type="dxa"/>
          </w:tcPr>
          <w:p w:rsidR="00522395" w:rsidRPr="00154FF7" w:rsidRDefault="00522395" w:rsidP="00671CDF">
            <w:pPr>
              <w:rPr>
                <w:sz w:val="24"/>
                <w:szCs w:val="24"/>
              </w:rPr>
            </w:pPr>
            <w:r w:rsidRPr="00154FF7">
              <w:rPr>
                <w:sz w:val="24"/>
                <w:szCs w:val="24"/>
              </w:rPr>
              <w:t>Kan vurdere ytterligere støtte, hvis behov (</w:t>
            </w:r>
            <w:r w:rsidRPr="00154FF7">
              <w:rPr>
                <w:i/>
                <w:sz w:val="24"/>
                <w:szCs w:val="24"/>
              </w:rPr>
              <w:t xml:space="preserve">tangeringspunkter </w:t>
            </w:r>
            <w:r w:rsidRPr="00154FF7">
              <w:rPr>
                <w:sz w:val="24"/>
                <w:szCs w:val="24"/>
              </w:rPr>
              <w:t>med ulovlig kapitalflyt)</w:t>
            </w:r>
          </w:p>
        </w:tc>
      </w:tr>
      <w:tr w:rsidR="00522395" w:rsidRPr="00154FF7" w:rsidTr="00671CDF">
        <w:tc>
          <w:tcPr>
            <w:tcW w:w="3475" w:type="dxa"/>
          </w:tcPr>
          <w:p w:rsidR="00522395" w:rsidRPr="00154FF7" w:rsidRDefault="00522395" w:rsidP="00671CDF">
            <w:pPr>
              <w:rPr>
                <w:sz w:val="24"/>
                <w:szCs w:val="24"/>
              </w:rPr>
            </w:pPr>
            <w:r w:rsidRPr="00154FF7">
              <w:rPr>
                <w:sz w:val="24"/>
                <w:szCs w:val="24"/>
              </w:rPr>
              <w:t>Samarbeid med UK, Nigeria og andre land om institusjonsbygging for styrking av integritet ifm ressursforvaltning på ulike områder. Modell: Olje for utvikling</w:t>
            </w:r>
          </w:p>
        </w:tc>
        <w:tc>
          <w:tcPr>
            <w:tcW w:w="1719" w:type="dxa"/>
          </w:tcPr>
          <w:p w:rsidR="00522395" w:rsidRPr="00154FF7" w:rsidRDefault="00522395" w:rsidP="00671CDF">
            <w:pPr>
              <w:rPr>
                <w:sz w:val="24"/>
                <w:szCs w:val="24"/>
              </w:rPr>
            </w:pPr>
            <w:r w:rsidRPr="00154FF7">
              <w:rPr>
                <w:sz w:val="24"/>
                <w:szCs w:val="24"/>
              </w:rPr>
              <w:t>Seksjon for utviklingspolitikk</w:t>
            </w:r>
          </w:p>
        </w:tc>
        <w:tc>
          <w:tcPr>
            <w:tcW w:w="1640" w:type="dxa"/>
          </w:tcPr>
          <w:p w:rsidR="00522395" w:rsidRPr="00154FF7" w:rsidRDefault="00522395" w:rsidP="00671CDF">
            <w:pPr>
              <w:rPr>
                <w:sz w:val="24"/>
                <w:szCs w:val="24"/>
              </w:rPr>
            </w:pPr>
            <w:r w:rsidRPr="00154FF7">
              <w:rPr>
                <w:sz w:val="24"/>
                <w:szCs w:val="24"/>
              </w:rPr>
              <w:t>Under oppstart. Avventer UK.</w:t>
            </w:r>
          </w:p>
        </w:tc>
        <w:tc>
          <w:tcPr>
            <w:tcW w:w="2233" w:type="dxa"/>
          </w:tcPr>
          <w:p w:rsidR="00522395" w:rsidRPr="00154FF7" w:rsidRDefault="00522395" w:rsidP="00671CDF">
            <w:pPr>
              <w:rPr>
                <w:sz w:val="24"/>
                <w:szCs w:val="24"/>
              </w:rPr>
            </w:pPr>
            <w:r w:rsidRPr="00154FF7">
              <w:rPr>
                <w:sz w:val="24"/>
                <w:szCs w:val="24"/>
              </w:rPr>
              <w:t>Initiativ tatt av UK under anti-korrupsjons-toppmøtet i London mai 2016</w:t>
            </w:r>
          </w:p>
        </w:tc>
      </w:tr>
      <w:tr w:rsidR="00522395" w:rsidRPr="00154FF7" w:rsidTr="00671CDF">
        <w:tc>
          <w:tcPr>
            <w:tcW w:w="3475" w:type="dxa"/>
          </w:tcPr>
          <w:p w:rsidR="00522395" w:rsidRPr="00154FF7" w:rsidRDefault="00522395" w:rsidP="00671CDF">
            <w:pPr>
              <w:rPr>
                <w:sz w:val="24"/>
                <w:szCs w:val="24"/>
              </w:rPr>
            </w:pPr>
            <w:r w:rsidRPr="00154FF7">
              <w:rPr>
                <w:sz w:val="24"/>
                <w:szCs w:val="24"/>
              </w:rPr>
              <w:t>Deltakelse i GACC som er et anti-korrupsjons-konsortium med en rekke land som medlemmer. Rettet mot etterforskning/avsløring av alle former for korrupsjon</w:t>
            </w:r>
          </w:p>
        </w:tc>
        <w:tc>
          <w:tcPr>
            <w:tcW w:w="1719" w:type="dxa"/>
          </w:tcPr>
          <w:p w:rsidR="00522395" w:rsidRPr="00154FF7" w:rsidRDefault="00522395" w:rsidP="00671CDF">
            <w:pPr>
              <w:rPr>
                <w:sz w:val="24"/>
                <w:szCs w:val="24"/>
              </w:rPr>
            </w:pPr>
            <w:r w:rsidRPr="00154FF7">
              <w:rPr>
                <w:sz w:val="24"/>
                <w:szCs w:val="24"/>
              </w:rPr>
              <w:t>Seksjon for utviklingspolitikk</w:t>
            </w:r>
          </w:p>
        </w:tc>
        <w:tc>
          <w:tcPr>
            <w:tcW w:w="1640" w:type="dxa"/>
          </w:tcPr>
          <w:p w:rsidR="00522395" w:rsidRPr="00154FF7" w:rsidRDefault="00522395" w:rsidP="00671CDF">
            <w:pPr>
              <w:rPr>
                <w:sz w:val="24"/>
                <w:szCs w:val="24"/>
              </w:rPr>
            </w:pPr>
            <w:r w:rsidRPr="00154FF7">
              <w:rPr>
                <w:sz w:val="24"/>
                <w:szCs w:val="24"/>
              </w:rPr>
              <w:t>Under oppstart</w:t>
            </w:r>
          </w:p>
        </w:tc>
        <w:tc>
          <w:tcPr>
            <w:tcW w:w="2233" w:type="dxa"/>
          </w:tcPr>
          <w:p w:rsidR="00522395" w:rsidRPr="00154FF7" w:rsidRDefault="00522395" w:rsidP="00671CDF">
            <w:pPr>
              <w:rPr>
                <w:sz w:val="24"/>
                <w:szCs w:val="24"/>
              </w:rPr>
            </w:pPr>
            <w:r w:rsidRPr="00154FF7">
              <w:rPr>
                <w:sz w:val="24"/>
                <w:szCs w:val="24"/>
              </w:rPr>
              <w:t xml:space="preserve">Initiativ tatt av USA med Transparency Int. og OCCRP som partnere. </w:t>
            </w:r>
          </w:p>
        </w:tc>
      </w:tr>
    </w:tbl>
    <w:p w:rsidR="00522395" w:rsidRPr="00154FF7" w:rsidRDefault="00522395" w:rsidP="00522395">
      <w:pPr>
        <w:rPr>
          <w:sz w:val="24"/>
          <w:szCs w:val="24"/>
        </w:rPr>
      </w:pPr>
    </w:p>
    <w:p w:rsidR="00522395" w:rsidRPr="00154FF7" w:rsidRDefault="00522395" w:rsidP="00522395">
      <w:pPr>
        <w:rPr>
          <w:b/>
          <w:sz w:val="24"/>
          <w:szCs w:val="24"/>
        </w:rPr>
      </w:pPr>
    </w:p>
    <w:p w:rsidR="00522395" w:rsidRPr="00154FF7" w:rsidRDefault="00522395" w:rsidP="00522395">
      <w:pPr>
        <w:rPr>
          <w:b/>
          <w:sz w:val="28"/>
          <w:szCs w:val="28"/>
        </w:rPr>
      </w:pPr>
      <w:r w:rsidRPr="00154FF7">
        <w:rPr>
          <w:b/>
          <w:sz w:val="28"/>
          <w:szCs w:val="28"/>
        </w:rPr>
        <w:t>Oppfølgingsplan for evalueringen av Norges rolle som pådriver i utviklingsspørsmål. Deltema: Kvinner, fred og sikkerhet</w:t>
      </w:r>
      <w:r w:rsidR="009C18C7">
        <w:rPr>
          <w:b/>
          <w:sz w:val="28"/>
          <w:szCs w:val="28"/>
        </w:rPr>
        <w:t>.</w:t>
      </w:r>
    </w:p>
    <w:p w:rsidR="00522395" w:rsidRPr="00154FF7" w:rsidRDefault="00522395" w:rsidP="00522395">
      <w:pPr>
        <w:rPr>
          <w:b/>
          <w:sz w:val="28"/>
          <w:szCs w:val="28"/>
        </w:rPr>
      </w:pPr>
    </w:p>
    <w:p w:rsidR="00522395" w:rsidRPr="00154FF7" w:rsidRDefault="00522395" w:rsidP="00522395">
      <w:pPr>
        <w:rPr>
          <w:sz w:val="24"/>
          <w:szCs w:val="24"/>
        </w:rPr>
      </w:pPr>
      <w:r w:rsidRPr="00154FF7">
        <w:rPr>
          <w:sz w:val="24"/>
          <w:szCs w:val="24"/>
        </w:rPr>
        <w:t>Det er knyttet anbefalinger både til den overordnede rapporten og til rapporten som spesifikt omhandler kvinner, fred og sikkerhet. Anbefalingene i deltema-rapporten er behandlet en etter en til sist i oversikten nederst. Øvrige anbefalinger er behandlet øverst i tabellen.</w:t>
      </w:r>
    </w:p>
    <w:p w:rsidR="00522395" w:rsidRPr="00154FF7" w:rsidRDefault="00522395" w:rsidP="00522395">
      <w:pPr>
        <w:rPr>
          <w:sz w:val="24"/>
          <w:szCs w:val="24"/>
        </w:rPr>
      </w:pPr>
    </w:p>
    <w:p w:rsidR="00522395" w:rsidRPr="00154FF7" w:rsidRDefault="00522395" w:rsidP="00522395">
      <w:pPr>
        <w:rPr>
          <w:sz w:val="24"/>
          <w:szCs w:val="24"/>
        </w:rPr>
      </w:pPr>
      <w:r w:rsidRPr="00154FF7">
        <w:rPr>
          <w:sz w:val="24"/>
          <w:szCs w:val="24"/>
        </w:rPr>
        <w:t xml:space="preserve">Oppfølgingsplanen er utarbeidet av FN-seksjonen. </w:t>
      </w:r>
    </w:p>
    <w:p w:rsidR="00522395" w:rsidRPr="00154FF7" w:rsidRDefault="00522395" w:rsidP="00522395">
      <w:pPr>
        <w:rPr>
          <w:sz w:val="24"/>
          <w:szCs w:val="24"/>
        </w:rPr>
      </w:pPr>
    </w:p>
    <w:tbl>
      <w:tblPr>
        <w:tblStyle w:val="TableGrid"/>
        <w:tblW w:w="0" w:type="auto"/>
        <w:tblLayout w:type="fixed"/>
        <w:tblLook w:val="04A0" w:firstRow="1" w:lastRow="0" w:firstColumn="1" w:lastColumn="0" w:noHBand="0" w:noVBand="1"/>
      </w:tblPr>
      <w:tblGrid>
        <w:gridCol w:w="2906"/>
        <w:gridCol w:w="3326"/>
        <w:gridCol w:w="1562"/>
        <w:gridCol w:w="1268"/>
      </w:tblGrid>
      <w:tr w:rsidR="00522395" w:rsidRPr="00154FF7" w:rsidTr="00671CDF">
        <w:tc>
          <w:tcPr>
            <w:tcW w:w="2906" w:type="dxa"/>
          </w:tcPr>
          <w:p w:rsidR="00522395" w:rsidRPr="00154FF7" w:rsidRDefault="00522395" w:rsidP="00671CDF">
            <w:pPr>
              <w:rPr>
                <w:b/>
                <w:sz w:val="24"/>
                <w:szCs w:val="24"/>
              </w:rPr>
            </w:pPr>
            <w:r w:rsidRPr="00154FF7">
              <w:rPr>
                <w:b/>
                <w:sz w:val="24"/>
                <w:szCs w:val="24"/>
              </w:rPr>
              <w:t>Anbefaling</w:t>
            </w:r>
          </w:p>
          <w:p w:rsidR="00522395" w:rsidRPr="00154FF7" w:rsidRDefault="00522395" w:rsidP="00671CDF">
            <w:pPr>
              <w:rPr>
                <w:b/>
                <w:sz w:val="24"/>
                <w:szCs w:val="24"/>
              </w:rPr>
            </w:pPr>
          </w:p>
        </w:tc>
        <w:tc>
          <w:tcPr>
            <w:tcW w:w="3326" w:type="dxa"/>
          </w:tcPr>
          <w:p w:rsidR="00522395" w:rsidRPr="00154FF7" w:rsidRDefault="00522395" w:rsidP="00671CDF">
            <w:pPr>
              <w:rPr>
                <w:b/>
                <w:sz w:val="24"/>
                <w:szCs w:val="24"/>
              </w:rPr>
            </w:pPr>
            <w:r w:rsidRPr="00154FF7">
              <w:rPr>
                <w:b/>
                <w:sz w:val="24"/>
                <w:szCs w:val="24"/>
              </w:rPr>
              <w:t>Tiltak (eller begrunnelse for å ikke følge opp)</w:t>
            </w:r>
          </w:p>
        </w:tc>
        <w:tc>
          <w:tcPr>
            <w:tcW w:w="1562" w:type="dxa"/>
          </w:tcPr>
          <w:p w:rsidR="00522395" w:rsidRPr="00154FF7" w:rsidRDefault="00522395" w:rsidP="00671CDF">
            <w:pPr>
              <w:rPr>
                <w:b/>
                <w:sz w:val="24"/>
                <w:szCs w:val="24"/>
              </w:rPr>
            </w:pPr>
            <w:r w:rsidRPr="00154FF7">
              <w:rPr>
                <w:b/>
                <w:sz w:val="24"/>
                <w:szCs w:val="24"/>
              </w:rPr>
              <w:t>Ansvarlig</w:t>
            </w:r>
          </w:p>
        </w:tc>
        <w:tc>
          <w:tcPr>
            <w:tcW w:w="1268" w:type="dxa"/>
          </w:tcPr>
          <w:p w:rsidR="00522395" w:rsidRPr="00154FF7" w:rsidRDefault="00522395" w:rsidP="00671CDF">
            <w:pPr>
              <w:rPr>
                <w:b/>
                <w:sz w:val="24"/>
                <w:szCs w:val="24"/>
              </w:rPr>
            </w:pPr>
            <w:r w:rsidRPr="00154FF7">
              <w:rPr>
                <w:b/>
                <w:sz w:val="24"/>
                <w:szCs w:val="24"/>
              </w:rPr>
              <w:t>Tidsramme</w:t>
            </w:r>
          </w:p>
        </w:tc>
      </w:tr>
      <w:tr w:rsidR="00522395" w:rsidRPr="00154FF7" w:rsidTr="00671CDF">
        <w:tc>
          <w:tcPr>
            <w:tcW w:w="2906" w:type="dxa"/>
          </w:tcPr>
          <w:p w:rsidR="00522395" w:rsidRPr="00154FF7" w:rsidRDefault="00522395" w:rsidP="00671CDF">
            <w:pPr>
              <w:pStyle w:val="Default"/>
              <w:rPr>
                <w:rFonts w:ascii="Times New Roman" w:hAnsi="Times New Roman" w:cs="Times New Roman"/>
              </w:rPr>
            </w:pPr>
            <w:r w:rsidRPr="00154FF7">
              <w:rPr>
                <w:rFonts w:ascii="Times New Roman" w:hAnsi="Times New Roman" w:cs="Times New Roman"/>
              </w:rPr>
              <w:t xml:space="preserve">Tilpasse ambisjoner og planer tilgjengelige ressurser. </w:t>
            </w:r>
          </w:p>
          <w:p w:rsidR="00522395" w:rsidRPr="00154FF7" w:rsidRDefault="00522395" w:rsidP="00671CDF">
            <w:pPr>
              <w:pStyle w:val="Default"/>
              <w:rPr>
                <w:rFonts w:ascii="Times New Roman" w:hAnsi="Times New Roman" w:cs="Times New Roman"/>
              </w:rPr>
            </w:pPr>
            <w:r w:rsidRPr="00154FF7">
              <w:rPr>
                <w:rFonts w:ascii="Times New Roman" w:hAnsi="Times New Roman" w:cs="Times New Roman"/>
              </w:rPr>
              <w:t xml:space="preserve">Vurdere Norges komparative fortrinn i lys av samfunnsutviklingen hjemme og internasjonalt. </w:t>
            </w:r>
          </w:p>
          <w:p w:rsidR="00522395" w:rsidRPr="00154FF7" w:rsidRDefault="00522395" w:rsidP="00671CDF">
            <w:pPr>
              <w:pStyle w:val="Default"/>
              <w:rPr>
                <w:rFonts w:ascii="Times New Roman" w:hAnsi="Times New Roman" w:cs="Times New Roman"/>
              </w:rPr>
            </w:pPr>
            <w:r w:rsidRPr="00154FF7">
              <w:rPr>
                <w:rFonts w:ascii="Times New Roman" w:hAnsi="Times New Roman" w:cs="Times New Roman"/>
              </w:rPr>
              <w:t>Beholde fleksibilitet.</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Effektiv kunnskapsdeling mellom departementet og Norad.</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tc>
        <w:tc>
          <w:tcPr>
            <w:tcW w:w="3326" w:type="dxa"/>
          </w:tcPr>
          <w:p w:rsidR="00522395" w:rsidRPr="00154FF7" w:rsidRDefault="00522395" w:rsidP="00671CDF">
            <w:pPr>
              <w:rPr>
                <w:sz w:val="24"/>
                <w:szCs w:val="24"/>
              </w:rPr>
            </w:pPr>
            <w:r w:rsidRPr="00154FF7">
              <w:rPr>
                <w:sz w:val="24"/>
                <w:szCs w:val="24"/>
              </w:rPr>
              <w:lastRenderedPageBreak/>
              <w:t xml:space="preserve">Handlingsplanen for kvinner, fred og sikkerhet (2015-2018) er rammen for prioriteringer frem mot 2018. Norges særlige rolle i fredsmekling og Norges troverdighet i arbeidet med å fremme kvinners aktive deltakelse i fred og sikkerhetssammenheng prioriteres, og å være ledende i å inkludere kjønnsperspektivet og kvinners deltakelse i </w:t>
            </w:r>
            <w:r w:rsidRPr="00154FF7">
              <w:rPr>
                <w:sz w:val="24"/>
                <w:szCs w:val="24"/>
              </w:rPr>
              <w:lastRenderedPageBreak/>
              <w:t xml:space="preserve">forebygging og bekjempelse av voldelig ekstremisme. </w:t>
            </w: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Grep for å tilpasse innsatsen tilgjengelige ressurser:</w:t>
            </w:r>
          </w:p>
          <w:p w:rsidR="00522395" w:rsidRPr="00154FF7" w:rsidRDefault="00522395" w:rsidP="00671CDF">
            <w:pPr>
              <w:rPr>
                <w:sz w:val="24"/>
                <w:szCs w:val="24"/>
              </w:rPr>
            </w:pPr>
            <w:r w:rsidRPr="00154FF7">
              <w:rPr>
                <w:sz w:val="24"/>
                <w:szCs w:val="24"/>
                <w:u w:val="single"/>
              </w:rPr>
              <w:t>Seks hovedsatsningsland</w:t>
            </w:r>
            <w:r w:rsidRPr="00154FF7">
              <w:rPr>
                <w:sz w:val="24"/>
                <w:szCs w:val="24"/>
              </w:rPr>
              <w:t xml:space="preserve"> fokuserer innsatsen. </w:t>
            </w:r>
          </w:p>
          <w:p w:rsidR="00522395" w:rsidRPr="00154FF7" w:rsidRDefault="00522395" w:rsidP="00671CDF">
            <w:pPr>
              <w:rPr>
                <w:sz w:val="24"/>
                <w:szCs w:val="24"/>
              </w:rPr>
            </w:pPr>
            <w:r w:rsidRPr="00154FF7">
              <w:rPr>
                <w:sz w:val="24"/>
                <w:szCs w:val="24"/>
                <w:u w:val="single"/>
              </w:rPr>
              <w:t>Veilederen</w:t>
            </w:r>
            <w:r w:rsidRPr="00154FF7">
              <w:rPr>
                <w:sz w:val="24"/>
                <w:szCs w:val="24"/>
              </w:rPr>
              <w:t xml:space="preserve"> utruster utenrikstjenesten til bedre oppfølging av planen. </w:t>
            </w:r>
            <w:r w:rsidRPr="00154FF7">
              <w:rPr>
                <w:sz w:val="24"/>
                <w:szCs w:val="24"/>
                <w:u w:val="single"/>
              </w:rPr>
              <w:t>Indikatorsettet</w:t>
            </w:r>
            <w:r w:rsidRPr="00154FF7">
              <w:rPr>
                <w:sz w:val="24"/>
                <w:szCs w:val="24"/>
              </w:rPr>
              <w:t xml:space="preserve"> gjør arbeidet mer målrettet og bidrar til bedre resultatmåling. </w:t>
            </w: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Norad har fått en tydeligere rolle, i forvaltning av en egen bevilgning til sivilt samfunn, og ved særlig rolle i oppfølging av hovedsatsningsland.</w:t>
            </w: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Gjensidig involvering i faglige forum, møter og reiser av relevans for gjennomføring av handlingsplanen.</w:t>
            </w:r>
          </w:p>
        </w:tc>
        <w:tc>
          <w:tcPr>
            <w:tcW w:w="1562" w:type="dxa"/>
          </w:tcPr>
          <w:p w:rsidR="00522395" w:rsidRPr="00154FF7" w:rsidRDefault="00522395" w:rsidP="00671CDF">
            <w:pPr>
              <w:rPr>
                <w:sz w:val="24"/>
                <w:szCs w:val="24"/>
              </w:rPr>
            </w:pPr>
            <w:r w:rsidRPr="00154FF7">
              <w:rPr>
                <w:sz w:val="24"/>
                <w:szCs w:val="24"/>
              </w:rPr>
              <w:lastRenderedPageBreak/>
              <w:t>Seksjon for FN-politikk i samarbeid med andre relevante seksjoner, ambassader og Norad.</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lastRenderedPageBreak/>
              <w:t>Seksjon for FN-politikk i samarbeid med relevante seksjoner og utestasjoner.</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FN-seksjonen og Norad</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FN-seksjonen og Norad</w:t>
            </w:r>
          </w:p>
        </w:tc>
        <w:tc>
          <w:tcPr>
            <w:tcW w:w="1268" w:type="dxa"/>
          </w:tcPr>
          <w:p w:rsidR="00522395" w:rsidRPr="00154FF7" w:rsidRDefault="00522395" w:rsidP="00671CDF">
            <w:pPr>
              <w:rPr>
                <w:sz w:val="24"/>
                <w:szCs w:val="24"/>
              </w:rPr>
            </w:pPr>
            <w:r w:rsidRPr="00154FF7">
              <w:rPr>
                <w:sz w:val="24"/>
                <w:szCs w:val="24"/>
              </w:rPr>
              <w:lastRenderedPageBreak/>
              <w:t>Løpende</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Løpende</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Løpende</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Årlig rapport</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Løpende</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Løpende</w:t>
            </w:r>
          </w:p>
          <w:p w:rsidR="00522395" w:rsidRPr="00154FF7" w:rsidRDefault="00522395" w:rsidP="00671CDF">
            <w:pPr>
              <w:rPr>
                <w:sz w:val="24"/>
                <w:szCs w:val="24"/>
              </w:rPr>
            </w:pPr>
          </w:p>
          <w:p w:rsidR="00522395" w:rsidRPr="00154FF7" w:rsidRDefault="00522395" w:rsidP="00671CDF">
            <w:pPr>
              <w:rPr>
                <w:sz w:val="24"/>
                <w:szCs w:val="24"/>
              </w:rPr>
            </w:pPr>
          </w:p>
        </w:tc>
      </w:tr>
      <w:tr w:rsidR="00522395" w:rsidRPr="00154FF7" w:rsidTr="00671CDF">
        <w:tc>
          <w:tcPr>
            <w:tcW w:w="2906" w:type="dxa"/>
          </w:tcPr>
          <w:p w:rsidR="00522395" w:rsidRPr="00154FF7" w:rsidRDefault="00522395" w:rsidP="009C18C7">
            <w:pPr>
              <w:pStyle w:val="Default"/>
              <w:rPr>
                <w:rFonts w:ascii="Times New Roman" w:hAnsi="Times New Roman" w:cs="Times New Roman"/>
              </w:rPr>
            </w:pPr>
            <w:r w:rsidRPr="00154FF7">
              <w:rPr>
                <w:rFonts w:ascii="Times New Roman" w:hAnsi="Times New Roman" w:cs="Times New Roman"/>
              </w:rPr>
              <w:lastRenderedPageBreak/>
              <w:t>For et hvert engasjement, utforme exit</w:t>
            </w:r>
            <w:r w:rsidR="009C18C7">
              <w:rPr>
                <w:rFonts w:ascii="Times New Roman" w:hAnsi="Times New Roman" w:cs="Times New Roman"/>
              </w:rPr>
              <w:t>-</w:t>
            </w:r>
            <w:r w:rsidRPr="00154FF7">
              <w:rPr>
                <w:rFonts w:ascii="Times New Roman" w:hAnsi="Times New Roman" w:cs="Times New Roman"/>
              </w:rPr>
              <w:t xml:space="preserve">strategi for pådriverinnsats på politisk nivå. </w:t>
            </w:r>
          </w:p>
        </w:tc>
        <w:tc>
          <w:tcPr>
            <w:tcW w:w="3326" w:type="dxa"/>
          </w:tcPr>
          <w:p w:rsidR="00522395" w:rsidRPr="00154FF7" w:rsidRDefault="00522395" w:rsidP="00671CDF">
            <w:pPr>
              <w:rPr>
                <w:sz w:val="24"/>
                <w:szCs w:val="24"/>
              </w:rPr>
            </w:pPr>
            <w:r w:rsidRPr="00154FF7">
              <w:rPr>
                <w:sz w:val="24"/>
                <w:szCs w:val="24"/>
              </w:rPr>
              <w:t xml:space="preserve">Feltet er underlagt samme forventninger om exit-strategi som i norsk bistand for øvrig. </w:t>
            </w:r>
          </w:p>
          <w:p w:rsidR="00522395" w:rsidRPr="00154FF7" w:rsidRDefault="00522395" w:rsidP="00671CDF">
            <w:pPr>
              <w:rPr>
                <w:sz w:val="24"/>
                <w:szCs w:val="24"/>
              </w:rPr>
            </w:pPr>
          </w:p>
        </w:tc>
        <w:tc>
          <w:tcPr>
            <w:tcW w:w="1562" w:type="dxa"/>
          </w:tcPr>
          <w:p w:rsidR="00522395" w:rsidRPr="00154FF7" w:rsidRDefault="00522395" w:rsidP="00671CDF">
            <w:pPr>
              <w:rPr>
                <w:sz w:val="24"/>
                <w:szCs w:val="24"/>
              </w:rPr>
            </w:pPr>
            <w:r w:rsidRPr="00154FF7">
              <w:rPr>
                <w:sz w:val="24"/>
                <w:szCs w:val="24"/>
              </w:rPr>
              <w:t>UD</w:t>
            </w:r>
          </w:p>
        </w:tc>
        <w:tc>
          <w:tcPr>
            <w:tcW w:w="1268" w:type="dxa"/>
          </w:tcPr>
          <w:p w:rsidR="00522395" w:rsidRPr="00154FF7" w:rsidRDefault="00522395" w:rsidP="00671CDF">
            <w:pPr>
              <w:rPr>
                <w:sz w:val="24"/>
                <w:szCs w:val="24"/>
              </w:rPr>
            </w:pPr>
            <w:r w:rsidRPr="00154FF7">
              <w:rPr>
                <w:sz w:val="24"/>
                <w:szCs w:val="24"/>
              </w:rPr>
              <w:t>Løpende</w:t>
            </w:r>
          </w:p>
        </w:tc>
      </w:tr>
      <w:tr w:rsidR="00522395" w:rsidRPr="00154FF7" w:rsidTr="00671CDF">
        <w:tc>
          <w:tcPr>
            <w:tcW w:w="2906" w:type="dxa"/>
          </w:tcPr>
          <w:p w:rsidR="00522395" w:rsidRPr="00154FF7" w:rsidRDefault="00522395" w:rsidP="00671CDF">
            <w:pPr>
              <w:pStyle w:val="Default"/>
              <w:rPr>
                <w:rFonts w:ascii="Times New Roman" w:hAnsi="Times New Roman" w:cs="Times New Roman"/>
              </w:rPr>
            </w:pPr>
            <w:r w:rsidRPr="00154FF7">
              <w:rPr>
                <w:rFonts w:ascii="Times New Roman" w:hAnsi="Times New Roman" w:cs="Times New Roman"/>
              </w:rPr>
              <w:t>Utvikle en pådriverstrategi, bygd på kartlegging av relevante aktører, Norges pådrivermål og komparative fortrinn i ulike sammenhenger.</w:t>
            </w:r>
          </w:p>
        </w:tc>
        <w:tc>
          <w:tcPr>
            <w:tcW w:w="3326" w:type="dxa"/>
          </w:tcPr>
          <w:p w:rsidR="00522395" w:rsidRPr="00154FF7" w:rsidRDefault="00522395" w:rsidP="00671CDF">
            <w:pPr>
              <w:rPr>
                <w:sz w:val="24"/>
                <w:szCs w:val="24"/>
              </w:rPr>
            </w:pPr>
            <w:r w:rsidRPr="00154FF7">
              <w:rPr>
                <w:sz w:val="24"/>
                <w:szCs w:val="24"/>
              </w:rPr>
              <w:t>Utvikles og samordnes i tråd med føringer for øvrig pådriverarbeid.</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 xml:space="preserve"> </w:t>
            </w:r>
          </w:p>
        </w:tc>
        <w:tc>
          <w:tcPr>
            <w:tcW w:w="1562" w:type="dxa"/>
          </w:tcPr>
          <w:p w:rsidR="00522395" w:rsidRPr="00154FF7" w:rsidRDefault="00522395" w:rsidP="00671CDF">
            <w:pPr>
              <w:rPr>
                <w:sz w:val="24"/>
                <w:szCs w:val="24"/>
              </w:rPr>
            </w:pPr>
            <w:r w:rsidRPr="00154FF7">
              <w:rPr>
                <w:sz w:val="24"/>
                <w:szCs w:val="24"/>
              </w:rPr>
              <w:t>UD</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tc>
        <w:tc>
          <w:tcPr>
            <w:tcW w:w="1268" w:type="dxa"/>
          </w:tcPr>
          <w:p w:rsidR="00522395" w:rsidRPr="00154FF7" w:rsidRDefault="00522395" w:rsidP="00671CDF">
            <w:pPr>
              <w:rPr>
                <w:sz w:val="24"/>
                <w:szCs w:val="24"/>
              </w:rPr>
            </w:pPr>
            <w:r w:rsidRPr="00154FF7">
              <w:rPr>
                <w:sz w:val="24"/>
                <w:szCs w:val="24"/>
              </w:rPr>
              <w:t>Samordnes med evt. overordnet strategi</w:t>
            </w:r>
          </w:p>
          <w:p w:rsidR="00522395" w:rsidRPr="00154FF7" w:rsidRDefault="00522395" w:rsidP="00671CDF">
            <w:pPr>
              <w:rPr>
                <w:sz w:val="24"/>
                <w:szCs w:val="24"/>
              </w:rPr>
            </w:pPr>
          </w:p>
          <w:p w:rsidR="00522395" w:rsidRPr="00154FF7" w:rsidRDefault="00522395" w:rsidP="00671CDF">
            <w:pPr>
              <w:rPr>
                <w:sz w:val="24"/>
                <w:szCs w:val="24"/>
              </w:rPr>
            </w:pPr>
          </w:p>
        </w:tc>
      </w:tr>
      <w:tr w:rsidR="00522395" w:rsidRPr="00154FF7" w:rsidTr="00671CDF">
        <w:tc>
          <w:tcPr>
            <w:tcW w:w="2906" w:type="dxa"/>
          </w:tcPr>
          <w:p w:rsidR="00522395" w:rsidRPr="00154FF7" w:rsidRDefault="00522395" w:rsidP="00671CDF">
            <w:pPr>
              <w:pStyle w:val="Default"/>
              <w:rPr>
                <w:rFonts w:ascii="Times New Roman" w:hAnsi="Times New Roman" w:cs="Times New Roman"/>
              </w:rPr>
            </w:pPr>
            <w:r w:rsidRPr="00154FF7">
              <w:rPr>
                <w:rFonts w:ascii="Times New Roman" w:hAnsi="Times New Roman" w:cs="Times New Roman"/>
              </w:rPr>
              <w:t xml:space="preserve">Kommunisere tydeligere om ressurstilgang og etterstrebe større forutsigbarhet, for å sikre at samarbeidspartnere har bedre mulighet til å planlegge sin virksomhet og lykkes med sine mål. </w:t>
            </w:r>
          </w:p>
          <w:p w:rsidR="00522395" w:rsidRPr="00154FF7" w:rsidRDefault="00522395" w:rsidP="00671CDF">
            <w:pPr>
              <w:pStyle w:val="Default"/>
              <w:rPr>
                <w:rFonts w:ascii="Times New Roman" w:hAnsi="Times New Roman" w:cs="Times New Roman"/>
              </w:rPr>
            </w:pPr>
          </w:p>
        </w:tc>
        <w:tc>
          <w:tcPr>
            <w:tcW w:w="3326" w:type="dxa"/>
          </w:tcPr>
          <w:p w:rsidR="00522395" w:rsidRPr="00154FF7" w:rsidRDefault="00522395" w:rsidP="00671CDF">
            <w:pPr>
              <w:rPr>
                <w:sz w:val="24"/>
                <w:szCs w:val="24"/>
              </w:rPr>
            </w:pPr>
            <w:r w:rsidRPr="00154FF7">
              <w:rPr>
                <w:sz w:val="24"/>
                <w:szCs w:val="24"/>
              </w:rPr>
              <w:t>Utføres i tråd med departementets føringer for kvinner, fred og sikkerhet.</w:t>
            </w:r>
          </w:p>
        </w:tc>
        <w:tc>
          <w:tcPr>
            <w:tcW w:w="1562" w:type="dxa"/>
          </w:tcPr>
          <w:p w:rsidR="00522395" w:rsidRPr="00154FF7" w:rsidRDefault="00522395" w:rsidP="00671CDF">
            <w:pPr>
              <w:rPr>
                <w:sz w:val="24"/>
                <w:szCs w:val="24"/>
              </w:rPr>
            </w:pPr>
            <w:r w:rsidRPr="00154FF7">
              <w:rPr>
                <w:sz w:val="24"/>
                <w:szCs w:val="24"/>
              </w:rPr>
              <w:t>UD</w:t>
            </w:r>
          </w:p>
        </w:tc>
        <w:tc>
          <w:tcPr>
            <w:tcW w:w="1268" w:type="dxa"/>
          </w:tcPr>
          <w:p w:rsidR="00522395" w:rsidRPr="00154FF7" w:rsidRDefault="00522395" w:rsidP="00671CDF">
            <w:pPr>
              <w:rPr>
                <w:sz w:val="24"/>
                <w:szCs w:val="24"/>
              </w:rPr>
            </w:pPr>
            <w:r w:rsidRPr="00154FF7">
              <w:rPr>
                <w:sz w:val="24"/>
                <w:szCs w:val="24"/>
              </w:rPr>
              <w:t>Løpende</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tc>
      </w:tr>
      <w:tr w:rsidR="00522395" w:rsidRPr="00154FF7" w:rsidTr="00671CDF">
        <w:tc>
          <w:tcPr>
            <w:tcW w:w="2906" w:type="dxa"/>
          </w:tcPr>
          <w:p w:rsidR="00522395" w:rsidRPr="00154FF7" w:rsidRDefault="00522395" w:rsidP="00671CDF">
            <w:pPr>
              <w:pStyle w:val="Default"/>
              <w:rPr>
                <w:rFonts w:ascii="Times New Roman" w:hAnsi="Times New Roman" w:cs="Times New Roman"/>
              </w:rPr>
            </w:pPr>
            <w:r w:rsidRPr="00154FF7">
              <w:rPr>
                <w:rFonts w:ascii="Times New Roman" w:hAnsi="Times New Roman" w:cs="Times New Roman"/>
              </w:rPr>
              <w:t xml:space="preserve">Koble lokale og internasjonale initiativ </w:t>
            </w:r>
            <w:r w:rsidRPr="00154FF7">
              <w:rPr>
                <w:rFonts w:ascii="Times New Roman" w:hAnsi="Times New Roman" w:cs="Times New Roman"/>
              </w:rPr>
              <w:lastRenderedPageBreak/>
              <w:t>tettere sammen, slik at det som gjøres multilateralt og det som gjøres på grasrotnivå henger sammen og bidrar til gjensidig synergieffekt.</w:t>
            </w:r>
          </w:p>
        </w:tc>
        <w:tc>
          <w:tcPr>
            <w:tcW w:w="3326" w:type="dxa"/>
          </w:tcPr>
          <w:p w:rsidR="00522395" w:rsidRPr="00154FF7" w:rsidRDefault="00522395" w:rsidP="00671CDF">
            <w:pPr>
              <w:rPr>
                <w:sz w:val="24"/>
                <w:szCs w:val="24"/>
              </w:rPr>
            </w:pPr>
            <w:r w:rsidRPr="00154FF7">
              <w:rPr>
                <w:sz w:val="24"/>
                <w:szCs w:val="24"/>
              </w:rPr>
              <w:lastRenderedPageBreak/>
              <w:t xml:space="preserve">Nytt initiativ initiert som svar på denne utfordringen. Nigeria </w:t>
            </w:r>
            <w:r w:rsidRPr="00154FF7">
              <w:rPr>
                <w:sz w:val="24"/>
                <w:szCs w:val="24"/>
              </w:rPr>
              <w:lastRenderedPageBreak/>
              <w:t>er nytt satsningsland for kvinner, fred og sikkerhet. Konferanse skal arrangeres i 2017 med fokus på samarbeidet på tvers i FN, samarbeidet med myndighetene og sivilt samfunn</w:t>
            </w: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Nytt dialogforum lansert i september 2016, for å sikre at erfaringer fra kvinner som arbeider mot voldelig ekstremisme høres i den politiske debatten på høyt nivå</w:t>
            </w:r>
          </w:p>
        </w:tc>
        <w:tc>
          <w:tcPr>
            <w:tcW w:w="1562" w:type="dxa"/>
          </w:tcPr>
          <w:p w:rsidR="00522395" w:rsidRPr="00154FF7" w:rsidRDefault="00522395" w:rsidP="00671CDF">
            <w:pPr>
              <w:rPr>
                <w:sz w:val="24"/>
                <w:szCs w:val="24"/>
              </w:rPr>
            </w:pPr>
            <w:r w:rsidRPr="00154FF7">
              <w:rPr>
                <w:sz w:val="24"/>
                <w:szCs w:val="24"/>
              </w:rPr>
              <w:lastRenderedPageBreak/>
              <w:t xml:space="preserve">Ambassaden i Abuja i </w:t>
            </w:r>
            <w:r w:rsidRPr="00154FF7">
              <w:rPr>
                <w:sz w:val="24"/>
                <w:szCs w:val="24"/>
              </w:rPr>
              <w:lastRenderedPageBreak/>
              <w:t>samarbeid med Nigeria-desken, FN-seksjonen og andre relevante aktører</w:t>
            </w: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FN-seksjonen og Seksjon for global sikkerhet og nedrustning</w:t>
            </w:r>
          </w:p>
        </w:tc>
        <w:tc>
          <w:tcPr>
            <w:tcW w:w="1268" w:type="dxa"/>
          </w:tcPr>
          <w:p w:rsidR="00522395" w:rsidRPr="00154FF7" w:rsidRDefault="00522395" w:rsidP="00671CDF">
            <w:pPr>
              <w:rPr>
                <w:sz w:val="24"/>
                <w:szCs w:val="24"/>
              </w:rPr>
            </w:pPr>
            <w:r w:rsidRPr="00154FF7">
              <w:rPr>
                <w:sz w:val="24"/>
                <w:szCs w:val="24"/>
              </w:rPr>
              <w:lastRenderedPageBreak/>
              <w:t xml:space="preserve">Konferanse avholdt </w:t>
            </w:r>
            <w:r w:rsidRPr="00154FF7">
              <w:rPr>
                <w:sz w:val="24"/>
                <w:szCs w:val="24"/>
              </w:rPr>
              <w:lastRenderedPageBreak/>
              <w:t>innen desember 2017</w:t>
            </w: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Dialogen skal finne operativ form innen utgangen av 2017. Andre møte innen juni 2017</w:t>
            </w:r>
          </w:p>
        </w:tc>
      </w:tr>
      <w:tr w:rsidR="00522395" w:rsidRPr="00154FF7" w:rsidTr="00671CDF">
        <w:tc>
          <w:tcPr>
            <w:tcW w:w="2906" w:type="dxa"/>
          </w:tcPr>
          <w:p w:rsidR="00522395" w:rsidRPr="00154FF7" w:rsidRDefault="00522395" w:rsidP="00671CDF">
            <w:pPr>
              <w:pStyle w:val="Default"/>
              <w:rPr>
                <w:rFonts w:ascii="Times New Roman" w:hAnsi="Times New Roman" w:cs="Times New Roman"/>
              </w:rPr>
            </w:pPr>
            <w:r w:rsidRPr="00154FF7">
              <w:rPr>
                <w:rFonts w:ascii="Times New Roman" w:hAnsi="Times New Roman" w:cs="Times New Roman"/>
              </w:rPr>
              <w:lastRenderedPageBreak/>
              <w:t>Gjøre koordinatorstillingen til en mer senior stilling, for å løfte status og formelt tillegge arbeidet større vekt.</w:t>
            </w:r>
          </w:p>
        </w:tc>
        <w:tc>
          <w:tcPr>
            <w:tcW w:w="3326" w:type="dxa"/>
          </w:tcPr>
          <w:p w:rsidR="00522395" w:rsidRPr="00154FF7" w:rsidRDefault="00522395" w:rsidP="00671CDF">
            <w:pPr>
              <w:rPr>
                <w:sz w:val="24"/>
                <w:szCs w:val="24"/>
              </w:rPr>
            </w:pPr>
            <w:r w:rsidRPr="00154FF7">
              <w:rPr>
                <w:sz w:val="24"/>
                <w:szCs w:val="24"/>
              </w:rPr>
              <w:t xml:space="preserve">Det er ikke vurdert som aktuelt på dette tidspunkt. </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Globalt nettverk av kontaktpersoner på høyere nivå er opprettet. Ekspedisjonssjef for FN-avdelingen møter i forumet.</w:t>
            </w:r>
          </w:p>
        </w:tc>
        <w:tc>
          <w:tcPr>
            <w:tcW w:w="1562" w:type="dxa"/>
          </w:tcPr>
          <w:p w:rsidR="00522395" w:rsidRPr="00154FF7" w:rsidRDefault="00522395" w:rsidP="00671CDF">
            <w:pPr>
              <w:rPr>
                <w:sz w:val="24"/>
                <w:szCs w:val="24"/>
              </w:rPr>
            </w:pPr>
            <w:r w:rsidRPr="00154FF7">
              <w:rPr>
                <w:sz w:val="24"/>
                <w:szCs w:val="24"/>
              </w:rPr>
              <w:t>Avdeling for FN og humanitære spørsmål</w:t>
            </w: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Ekspedisjonssjef for FN-avdelingen i dialog med FN-seksjonen</w:t>
            </w:r>
          </w:p>
        </w:tc>
        <w:tc>
          <w:tcPr>
            <w:tcW w:w="1268" w:type="dxa"/>
          </w:tcPr>
          <w:p w:rsidR="00522395" w:rsidRPr="00154FF7" w:rsidRDefault="00522395" w:rsidP="00671CDF">
            <w:pPr>
              <w:rPr>
                <w:sz w:val="24"/>
                <w:szCs w:val="24"/>
              </w:rPr>
            </w:pPr>
            <w:r w:rsidRPr="00154FF7">
              <w:rPr>
                <w:sz w:val="24"/>
                <w:szCs w:val="24"/>
              </w:rPr>
              <w:t>Vurderes ved behov</w:t>
            </w: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p>
          <w:p w:rsidR="00522395" w:rsidRPr="00154FF7" w:rsidRDefault="00522395" w:rsidP="00671CDF">
            <w:pPr>
              <w:rPr>
                <w:sz w:val="24"/>
                <w:szCs w:val="24"/>
              </w:rPr>
            </w:pPr>
            <w:r w:rsidRPr="00154FF7">
              <w:rPr>
                <w:sz w:val="24"/>
                <w:szCs w:val="24"/>
              </w:rPr>
              <w:t>To møter i året, andre møte i Spania våren 2017</w:t>
            </w:r>
          </w:p>
        </w:tc>
      </w:tr>
      <w:tr w:rsidR="00522395" w:rsidRPr="00154FF7" w:rsidTr="00671CDF">
        <w:tc>
          <w:tcPr>
            <w:tcW w:w="2906" w:type="dxa"/>
          </w:tcPr>
          <w:p w:rsidR="00522395" w:rsidRPr="00154FF7" w:rsidRDefault="00522395" w:rsidP="00671CDF">
            <w:pPr>
              <w:pStyle w:val="Default"/>
              <w:rPr>
                <w:rFonts w:ascii="Times New Roman" w:hAnsi="Times New Roman" w:cs="Times New Roman"/>
              </w:rPr>
            </w:pPr>
            <w:r w:rsidRPr="00154FF7">
              <w:rPr>
                <w:rFonts w:ascii="Times New Roman" w:hAnsi="Times New Roman" w:cs="Times New Roman"/>
              </w:rPr>
              <w:t>Utarbeide et resultatrammeverk som oppfølging av pådriverstrategien, for å sikre bedre resultatoppfølging.</w:t>
            </w:r>
          </w:p>
        </w:tc>
        <w:tc>
          <w:tcPr>
            <w:tcW w:w="3326" w:type="dxa"/>
          </w:tcPr>
          <w:p w:rsidR="00522395" w:rsidRPr="00154FF7" w:rsidRDefault="00522395" w:rsidP="00671CDF">
            <w:pPr>
              <w:rPr>
                <w:sz w:val="24"/>
                <w:szCs w:val="24"/>
              </w:rPr>
            </w:pPr>
            <w:r w:rsidRPr="00154FF7">
              <w:rPr>
                <w:sz w:val="24"/>
                <w:szCs w:val="24"/>
              </w:rPr>
              <w:t>Vurderes ikke som hensiktsmessig.</w:t>
            </w:r>
          </w:p>
        </w:tc>
        <w:tc>
          <w:tcPr>
            <w:tcW w:w="1562" w:type="dxa"/>
          </w:tcPr>
          <w:p w:rsidR="00522395" w:rsidRPr="00154FF7" w:rsidRDefault="00522395" w:rsidP="00671CDF">
            <w:pPr>
              <w:rPr>
                <w:sz w:val="24"/>
                <w:szCs w:val="24"/>
              </w:rPr>
            </w:pPr>
            <w:r w:rsidRPr="00154FF7">
              <w:rPr>
                <w:sz w:val="24"/>
                <w:szCs w:val="24"/>
              </w:rPr>
              <w:t>UD</w:t>
            </w:r>
          </w:p>
        </w:tc>
        <w:tc>
          <w:tcPr>
            <w:tcW w:w="1268" w:type="dxa"/>
          </w:tcPr>
          <w:p w:rsidR="00522395" w:rsidRPr="00154FF7" w:rsidRDefault="00522395" w:rsidP="00671CDF">
            <w:pPr>
              <w:rPr>
                <w:sz w:val="24"/>
                <w:szCs w:val="24"/>
              </w:rPr>
            </w:pPr>
            <w:r w:rsidRPr="00154FF7">
              <w:rPr>
                <w:sz w:val="24"/>
                <w:szCs w:val="24"/>
              </w:rPr>
              <w:t>Vurderes ved behov.</w:t>
            </w:r>
          </w:p>
        </w:tc>
      </w:tr>
    </w:tbl>
    <w:p w:rsidR="00522395" w:rsidRPr="00154FF7" w:rsidRDefault="00522395" w:rsidP="00522395">
      <w:pPr>
        <w:rPr>
          <w:sz w:val="24"/>
          <w:szCs w:val="24"/>
        </w:rPr>
      </w:pPr>
    </w:p>
    <w:p w:rsidR="00522395" w:rsidRPr="00154FF7" w:rsidRDefault="00522395" w:rsidP="00522395">
      <w:pPr>
        <w:rPr>
          <w:sz w:val="24"/>
          <w:szCs w:val="24"/>
        </w:rPr>
      </w:pPr>
    </w:p>
    <w:p w:rsidR="00522395" w:rsidRPr="00154FF7" w:rsidRDefault="00522395" w:rsidP="00522395">
      <w:pPr>
        <w:autoSpaceDE w:val="0"/>
        <w:autoSpaceDN w:val="0"/>
        <w:adjustRightInd w:val="0"/>
        <w:rPr>
          <w:b/>
          <w:bCs/>
          <w:sz w:val="28"/>
          <w:szCs w:val="28"/>
        </w:rPr>
      </w:pPr>
      <w:r w:rsidRPr="00154FF7">
        <w:rPr>
          <w:b/>
          <w:bCs/>
          <w:sz w:val="28"/>
          <w:szCs w:val="28"/>
        </w:rPr>
        <w:t>Oppfølgingsplan for E</w:t>
      </w:r>
      <w:r w:rsidRPr="00154FF7">
        <w:rPr>
          <w:b/>
          <w:sz w:val="28"/>
          <w:szCs w:val="28"/>
        </w:rPr>
        <w:t>valueringen av Norges rolle som pådriver i utviklingsspørsmål. Deltema: Global helse og utdanning.</w:t>
      </w:r>
    </w:p>
    <w:p w:rsidR="00522395" w:rsidRPr="00154FF7" w:rsidRDefault="00522395" w:rsidP="00522395">
      <w:pPr>
        <w:autoSpaceDE w:val="0"/>
        <w:autoSpaceDN w:val="0"/>
        <w:adjustRightInd w:val="0"/>
        <w:rPr>
          <w:b/>
          <w:bCs/>
          <w:sz w:val="24"/>
          <w:szCs w:val="24"/>
        </w:rPr>
      </w:pPr>
    </w:p>
    <w:p w:rsidR="00635492" w:rsidRPr="00154FF7" w:rsidRDefault="00522395" w:rsidP="00522395">
      <w:pPr>
        <w:autoSpaceDE w:val="0"/>
        <w:autoSpaceDN w:val="0"/>
        <w:adjustRightInd w:val="0"/>
        <w:rPr>
          <w:sz w:val="24"/>
          <w:szCs w:val="24"/>
        </w:rPr>
      </w:pPr>
      <w:r w:rsidRPr="00154FF7">
        <w:rPr>
          <w:sz w:val="24"/>
          <w:szCs w:val="24"/>
        </w:rPr>
        <w:t xml:space="preserve">Oppfølgingsplanen nedenfor tar utgangspunkt i rapportens anbefalinger og konklusjoner gitt i Norad sitt </w:t>
      </w:r>
      <w:r w:rsidR="00635492" w:rsidRPr="00154FF7">
        <w:rPr>
          <w:sz w:val="24"/>
          <w:szCs w:val="24"/>
        </w:rPr>
        <w:t>oppfølgingsnotat.</w:t>
      </w:r>
    </w:p>
    <w:p w:rsidR="00635492" w:rsidRPr="00154FF7" w:rsidRDefault="00635492" w:rsidP="00522395">
      <w:pPr>
        <w:autoSpaceDE w:val="0"/>
        <w:autoSpaceDN w:val="0"/>
        <w:adjustRightInd w:val="0"/>
        <w:rPr>
          <w:sz w:val="24"/>
          <w:szCs w:val="24"/>
        </w:rPr>
      </w:pPr>
    </w:p>
    <w:p w:rsidR="00522395" w:rsidRPr="00154FF7" w:rsidRDefault="00522395" w:rsidP="00522395">
      <w:pPr>
        <w:autoSpaceDE w:val="0"/>
        <w:autoSpaceDN w:val="0"/>
        <w:adjustRightInd w:val="0"/>
        <w:rPr>
          <w:sz w:val="24"/>
          <w:szCs w:val="24"/>
        </w:rPr>
      </w:pPr>
      <w:r w:rsidRPr="00154FF7">
        <w:rPr>
          <w:sz w:val="24"/>
          <w:szCs w:val="24"/>
        </w:rPr>
        <w:t>Oppfølgingsplanen er utarbeidet av Seksjon for globale initiativ (SGI). Etter at planen ble utarbeidet ble ansvaret for helse og utdanning overført til Norad, og Seksjon for globale initiativ nedlagt. Ansvaret for all oppfølging i tabellen er dermed endret til Norad.</w:t>
      </w:r>
    </w:p>
    <w:p w:rsidR="00522395" w:rsidRPr="00154FF7" w:rsidRDefault="00522395" w:rsidP="00522395">
      <w:pPr>
        <w:contextualSpacing/>
        <w:rPr>
          <w:rFonts w:eastAsia="Calibri"/>
          <w:color w:val="000000"/>
          <w:sz w:val="24"/>
          <w:szCs w:val="24"/>
          <w:lang w:eastAsia="zh-CN" w:bidi="my-MM"/>
        </w:rPr>
      </w:pPr>
    </w:p>
    <w:p w:rsidR="00522395" w:rsidRPr="00154FF7" w:rsidRDefault="00522395" w:rsidP="00522395">
      <w:pPr>
        <w:ind w:left="720"/>
        <w:contextualSpacing/>
        <w:rPr>
          <w:rFonts w:eastAsia="Calibri"/>
          <w:color w:val="000000"/>
          <w:sz w:val="24"/>
          <w:szCs w:val="24"/>
          <w:lang w:eastAsia="zh-CN" w:bidi="my-MM"/>
        </w:rPr>
      </w:pPr>
    </w:p>
    <w:p w:rsidR="00522395" w:rsidRPr="00154FF7" w:rsidRDefault="00522395" w:rsidP="00522395">
      <w:pPr>
        <w:ind w:left="720"/>
        <w:contextualSpacing/>
        <w:rPr>
          <w:rFonts w:eastAsia="Calibri"/>
          <w:color w:val="000000"/>
          <w:sz w:val="24"/>
          <w:szCs w:val="24"/>
          <w:lang w:eastAsia="zh-CN" w:bidi="my-MM"/>
        </w:rPr>
      </w:pPr>
    </w:p>
    <w:tbl>
      <w:tblPr>
        <w:tblStyle w:val="TableGrid"/>
        <w:tblW w:w="0" w:type="auto"/>
        <w:tblInd w:w="-5" w:type="dxa"/>
        <w:tblLayout w:type="fixed"/>
        <w:tblLook w:val="04A0" w:firstRow="1" w:lastRow="0" w:firstColumn="1" w:lastColumn="0" w:noHBand="0" w:noVBand="1"/>
      </w:tblPr>
      <w:tblGrid>
        <w:gridCol w:w="2255"/>
        <w:gridCol w:w="3105"/>
        <w:gridCol w:w="1128"/>
        <w:gridCol w:w="1284"/>
        <w:gridCol w:w="1295"/>
      </w:tblGrid>
      <w:tr w:rsidR="00522395" w:rsidRPr="00154FF7" w:rsidTr="00671CDF">
        <w:tc>
          <w:tcPr>
            <w:tcW w:w="2255" w:type="dxa"/>
          </w:tcPr>
          <w:p w:rsidR="00522395" w:rsidRPr="00154FF7" w:rsidRDefault="00522395" w:rsidP="00671CDF">
            <w:pPr>
              <w:spacing w:after="160" w:line="259" w:lineRule="auto"/>
              <w:contextualSpacing/>
              <w:rPr>
                <w:rFonts w:eastAsia="Calibri"/>
                <w:b/>
                <w:color w:val="000000"/>
                <w:sz w:val="24"/>
                <w:szCs w:val="24"/>
                <w:lang w:eastAsia="zh-CN" w:bidi="my-MM"/>
              </w:rPr>
            </w:pPr>
            <w:r w:rsidRPr="00154FF7">
              <w:rPr>
                <w:rFonts w:eastAsia="Calibri"/>
                <w:b/>
                <w:color w:val="000000"/>
                <w:sz w:val="24"/>
                <w:szCs w:val="24"/>
                <w:lang w:eastAsia="zh-CN" w:bidi="my-MM"/>
              </w:rPr>
              <w:t>Anbefalinger i rapporten</w:t>
            </w:r>
          </w:p>
        </w:tc>
        <w:tc>
          <w:tcPr>
            <w:tcW w:w="3105"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b/>
                <w:bCs/>
                <w:sz w:val="24"/>
                <w:szCs w:val="24"/>
              </w:rPr>
              <w:t>Tiltak (eller grunnlag for ikke å følge opp)</w:t>
            </w:r>
          </w:p>
        </w:tc>
        <w:tc>
          <w:tcPr>
            <w:tcW w:w="1128" w:type="dxa"/>
          </w:tcPr>
          <w:p w:rsidR="00522395" w:rsidRPr="00154FF7" w:rsidRDefault="00522395" w:rsidP="00671CDF">
            <w:pPr>
              <w:autoSpaceDE w:val="0"/>
              <w:autoSpaceDN w:val="0"/>
              <w:adjustRightInd w:val="0"/>
              <w:rPr>
                <w:b/>
                <w:bCs/>
                <w:sz w:val="24"/>
                <w:szCs w:val="24"/>
              </w:rPr>
            </w:pPr>
            <w:r w:rsidRPr="00154FF7">
              <w:rPr>
                <w:b/>
                <w:bCs/>
                <w:sz w:val="24"/>
                <w:szCs w:val="24"/>
              </w:rPr>
              <w:t>Ansvarlig for</w:t>
            </w:r>
          </w:p>
          <w:p w:rsidR="00522395" w:rsidRPr="00154FF7" w:rsidRDefault="00522395" w:rsidP="00671CDF">
            <w:pPr>
              <w:spacing w:after="160" w:line="259" w:lineRule="auto"/>
              <w:contextualSpacing/>
              <w:rPr>
                <w:rFonts w:eastAsia="Calibri"/>
                <w:color w:val="000000"/>
                <w:sz w:val="24"/>
                <w:szCs w:val="24"/>
                <w:lang w:eastAsia="zh-CN" w:bidi="my-MM"/>
              </w:rPr>
            </w:pPr>
            <w:r w:rsidRPr="00154FF7">
              <w:rPr>
                <w:b/>
                <w:bCs/>
                <w:sz w:val="24"/>
                <w:szCs w:val="24"/>
              </w:rPr>
              <w:t>tiltak</w:t>
            </w:r>
          </w:p>
        </w:tc>
        <w:tc>
          <w:tcPr>
            <w:tcW w:w="1284"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b/>
                <w:bCs/>
                <w:sz w:val="24"/>
                <w:szCs w:val="24"/>
              </w:rPr>
              <w:t>Tidsramme</w:t>
            </w:r>
          </w:p>
        </w:tc>
        <w:tc>
          <w:tcPr>
            <w:tcW w:w="1295" w:type="dxa"/>
          </w:tcPr>
          <w:p w:rsidR="00522395" w:rsidRPr="00154FF7" w:rsidRDefault="00522395" w:rsidP="00671CDF">
            <w:pPr>
              <w:autoSpaceDE w:val="0"/>
              <w:autoSpaceDN w:val="0"/>
              <w:adjustRightInd w:val="0"/>
              <w:rPr>
                <w:b/>
                <w:bCs/>
                <w:sz w:val="24"/>
                <w:szCs w:val="24"/>
              </w:rPr>
            </w:pPr>
            <w:r w:rsidRPr="00154FF7">
              <w:rPr>
                <w:b/>
                <w:bCs/>
                <w:sz w:val="24"/>
                <w:szCs w:val="24"/>
              </w:rPr>
              <w:t>Resultat/</w:t>
            </w:r>
          </w:p>
          <w:p w:rsidR="00522395" w:rsidRPr="00154FF7" w:rsidRDefault="00522395" w:rsidP="00671CDF">
            <w:pPr>
              <w:autoSpaceDE w:val="0"/>
              <w:autoSpaceDN w:val="0"/>
              <w:adjustRightInd w:val="0"/>
              <w:rPr>
                <w:b/>
                <w:bCs/>
                <w:sz w:val="24"/>
                <w:szCs w:val="24"/>
              </w:rPr>
            </w:pPr>
            <w:r w:rsidRPr="00154FF7">
              <w:rPr>
                <w:b/>
                <w:bCs/>
                <w:sz w:val="24"/>
                <w:szCs w:val="24"/>
              </w:rPr>
              <w:t>endring/</w:t>
            </w:r>
          </w:p>
          <w:p w:rsidR="00522395" w:rsidRPr="00154FF7" w:rsidRDefault="00522395" w:rsidP="00671CDF">
            <w:pPr>
              <w:autoSpaceDE w:val="0"/>
              <w:autoSpaceDN w:val="0"/>
              <w:adjustRightInd w:val="0"/>
              <w:rPr>
                <w:b/>
                <w:bCs/>
                <w:sz w:val="24"/>
                <w:szCs w:val="24"/>
              </w:rPr>
            </w:pPr>
            <w:r w:rsidRPr="00154FF7">
              <w:rPr>
                <w:b/>
                <w:bCs/>
                <w:sz w:val="24"/>
                <w:szCs w:val="24"/>
              </w:rPr>
              <w:t>kommentar</w:t>
            </w:r>
          </w:p>
          <w:p w:rsidR="00522395" w:rsidRPr="00154FF7" w:rsidRDefault="00522395" w:rsidP="00671CDF">
            <w:pPr>
              <w:autoSpaceDE w:val="0"/>
              <w:autoSpaceDN w:val="0"/>
              <w:adjustRightInd w:val="0"/>
              <w:rPr>
                <w:b/>
                <w:bCs/>
                <w:sz w:val="24"/>
                <w:szCs w:val="24"/>
              </w:rPr>
            </w:pPr>
            <w:r w:rsidRPr="00154FF7">
              <w:rPr>
                <w:b/>
                <w:bCs/>
                <w:sz w:val="24"/>
                <w:szCs w:val="24"/>
              </w:rPr>
              <w:t>etter</w:t>
            </w:r>
          </w:p>
          <w:p w:rsidR="00522395" w:rsidRPr="00154FF7" w:rsidRDefault="00522395" w:rsidP="00671CDF">
            <w:pPr>
              <w:spacing w:after="160" w:line="259" w:lineRule="auto"/>
              <w:contextualSpacing/>
              <w:rPr>
                <w:rFonts w:eastAsia="Calibri"/>
                <w:color w:val="000000"/>
                <w:sz w:val="24"/>
                <w:szCs w:val="24"/>
                <w:lang w:eastAsia="zh-CN" w:bidi="my-MM"/>
              </w:rPr>
            </w:pPr>
            <w:r w:rsidRPr="00154FF7">
              <w:rPr>
                <w:b/>
                <w:bCs/>
                <w:sz w:val="24"/>
                <w:szCs w:val="24"/>
              </w:rPr>
              <w:t>ett år</w:t>
            </w:r>
          </w:p>
        </w:tc>
      </w:tr>
      <w:tr w:rsidR="00522395" w:rsidRPr="00154FF7" w:rsidTr="00671CDF">
        <w:tc>
          <w:tcPr>
            <w:tcW w:w="2255"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Opprettholde realisme via å justere ambisjoner og planer i forhold til ressurstilgang og eksisterende forpliktelser, og å unngå press for å formalisere små og mellomstore engasjementer.</w:t>
            </w:r>
          </w:p>
          <w:p w:rsidR="00522395" w:rsidRPr="00154FF7" w:rsidRDefault="00522395" w:rsidP="00671CDF">
            <w:pPr>
              <w:spacing w:after="160" w:line="259" w:lineRule="auto"/>
              <w:contextualSpacing/>
              <w:rPr>
                <w:rFonts w:eastAsia="Calibri"/>
                <w:color w:val="000000"/>
                <w:sz w:val="24"/>
                <w:szCs w:val="24"/>
                <w:lang w:eastAsia="zh-CN" w:bidi="my-MM"/>
              </w:rPr>
            </w:pPr>
          </w:p>
        </w:tc>
        <w:tc>
          <w:tcPr>
            <w:tcW w:w="3105"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 xml:space="preserve">På begge satsingsområder blir det foretatt en løpende vurdering av ambisjoner og planer i forhold til ressurstilgang og eksisterende forpliktelser. Dette betyr også jevnlig oppdatering og godkjenning fra politisk ledelse av prioriteringer og budsjettdisponering av innsatsen. </w:t>
            </w:r>
          </w:p>
        </w:tc>
        <w:tc>
          <w:tcPr>
            <w:tcW w:w="1128"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Norad</w:t>
            </w:r>
          </w:p>
        </w:tc>
        <w:tc>
          <w:tcPr>
            <w:tcW w:w="1284"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Løpende</w:t>
            </w:r>
          </w:p>
        </w:tc>
        <w:tc>
          <w:tcPr>
            <w:tcW w:w="1295" w:type="dxa"/>
          </w:tcPr>
          <w:p w:rsidR="00522395" w:rsidRPr="00154FF7" w:rsidRDefault="00522395" w:rsidP="00671CDF">
            <w:pPr>
              <w:spacing w:after="160" w:line="259" w:lineRule="auto"/>
              <w:contextualSpacing/>
              <w:rPr>
                <w:rFonts w:eastAsia="Calibri"/>
                <w:color w:val="000000"/>
                <w:sz w:val="24"/>
                <w:szCs w:val="24"/>
                <w:lang w:eastAsia="zh-CN" w:bidi="my-MM"/>
              </w:rPr>
            </w:pPr>
          </w:p>
        </w:tc>
      </w:tr>
      <w:tr w:rsidR="00522395" w:rsidRPr="00154FF7" w:rsidTr="00671CDF">
        <w:trPr>
          <w:trHeight w:val="186"/>
        </w:trPr>
        <w:tc>
          <w:tcPr>
            <w:tcW w:w="2255"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Trekke på faglige ressurser der de finnes. Dette innebærer:</w:t>
            </w:r>
          </w:p>
          <w:p w:rsidR="00522395" w:rsidRPr="00154FF7" w:rsidRDefault="00522395" w:rsidP="00671CDF">
            <w:pPr>
              <w:spacing w:after="160" w:line="259" w:lineRule="auto"/>
              <w:rPr>
                <w:rFonts w:eastAsia="Calibri"/>
                <w:color w:val="000000"/>
                <w:sz w:val="24"/>
                <w:szCs w:val="24"/>
                <w:lang w:val="nn-NO" w:eastAsia="zh-CN" w:bidi="my-MM"/>
              </w:rPr>
            </w:pPr>
          </w:p>
          <w:p w:rsidR="00522395" w:rsidRPr="00154FF7" w:rsidRDefault="00522395" w:rsidP="00671CDF">
            <w:pPr>
              <w:spacing w:after="160" w:line="259" w:lineRule="auto"/>
              <w:rPr>
                <w:rFonts w:eastAsia="Calibri"/>
                <w:color w:val="000000"/>
                <w:sz w:val="24"/>
                <w:szCs w:val="24"/>
                <w:lang w:val="nn-NO" w:eastAsia="zh-CN" w:bidi="my-MM"/>
              </w:rPr>
            </w:pPr>
            <w:r w:rsidRPr="00154FF7">
              <w:rPr>
                <w:rFonts w:eastAsia="Calibri"/>
                <w:color w:val="000000"/>
                <w:sz w:val="24"/>
                <w:szCs w:val="24"/>
                <w:lang w:val="nn-NO" w:eastAsia="zh-CN" w:bidi="my-MM"/>
              </w:rPr>
              <w:t>Institusjonalisering av kunnskapsforvaltning.</w:t>
            </w:r>
          </w:p>
          <w:p w:rsidR="00522395" w:rsidRPr="00154FF7" w:rsidRDefault="00522395" w:rsidP="00671CDF">
            <w:pPr>
              <w:spacing w:after="160" w:line="259" w:lineRule="auto"/>
              <w:contextualSpacing/>
              <w:rPr>
                <w:rFonts w:eastAsia="Calibri"/>
                <w:color w:val="000000"/>
                <w:sz w:val="24"/>
                <w:szCs w:val="24"/>
                <w:lang w:val="nn-NO" w:eastAsia="zh-CN" w:bidi="my-MM"/>
              </w:rPr>
            </w:pPr>
            <w:r w:rsidRPr="00154FF7">
              <w:rPr>
                <w:rFonts w:eastAsia="Calibri"/>
                <w:color w:val="000000"/>
                <w:sz w:val="24"/>
                <w:szCs w:val="24"/>
                <w:lang w:val="nn-NO" w:eastAsia="zh-CN" w:bidi="my-MM"/>
              </w:rPr>
              <w:t>Effektiv kunnskapsdeling mellom Departementet og Norad.</w:t>
            </w:r>
          </w:p>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Aktiv bruk av internt arbeidsmarked i utenrikstjenesten for å sikre faglige ressurser der de trengs.</w:t>
            </w:r>
          </w:p>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Partnerskap med eksterne offentlige- og private aktører.</w:t>
            </w:r>
          </w:p>
          <w:p w:rsidR="00522395" w:rsidRPr="00154FF7" w:rsidRDefault="00522395" w:rsidP="00671CDF">
            <w:pPr>
              <w:spacing w:after="160" w:line="259" w:lineRule="auto"/>
              <w:contextualSpacing/>
              <w:rPr>
                <w:rFonts w:eastAsia="Calibri"/>
                <w:color w:val="000000"/>
                <w:sz w:val="24"/>
                <w:szCs w:val="24"/>
                <w:lang w:eastAsia="zh-CN" w:bidi="my-MM"/>
              </w:rPr>
            </w:pPr>
          </w:p>
        </w:tc>
        <w:tc>
          <w:tcPr>
            <w:tcW w:w="3105"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lastRenderedPageBreak/>
              <w:t>På helse, som har vært et satsingsområde i bistanden i flere år, finnes det en sterk kunnskapsbase i Norad og det er etablert et godt samarbeid og effektiv kunnskapsdeling mellom Departementet og Norad. Denne kunnskapsbasen må opprettholdes gjennom god rekruttering.</w:t>
            </w:r>
          </w:p>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Eksterne aktører trekkes inn, bl.a. i forbindelse med faglig utredningsarbeid etter behov.</w:t>
            </w:r>
          </w:p>
          <w:p w:rsidR="00522395" w:rsidRPr="00154FF7" w:rsidRDefault="00522395" w:rsidP="00671CDF">
            <w:pPr>
              <w:spacing w:after="160" w:line="259" w:lineRule="auto"/>
              <w:contextualSpacing/>
              <w:rPr>
                <w:rFonts w:eastAsia="Calibri"/>
                <w:color w:val="000000"/>
                <w:sz w:val="24"/>
                <w:szCs w:val="24"/>
                <w:lang w:eastAsia="zh-CN" w:bidi="my-MM"/>
              </w:rPr>
            </w:pPr>
          </w:p>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 xml:space="preserve">For utdanning, som er en satsing av nyere dato, har det tatt tid å bygge opp kapasitet i Norad. Dette har gjort at Departementet har inngått samarbeid med ledende internasjonale aktører som </w:t>
            </w:r>
            <w:r w:rsidRPr="00154FF7">
              <w:rPr>
                <w:rFonts w:eastAsia="Calibri"/>
                <w:color w:val="000000"/>
                <w:sz w:val="24"/>
                <w:szCs w:val="24"/>
                <w:lang w:eastAsia="zh-CN" w:bidi="my-MM"/>
              </w:rPr>
              <w:lastRenderedPageBreak/>
              <w:t>Brookings institution. Dette åpner også opp for samarbeid med norske fagmiljøer. Også innen utdanning er kunnskapsdelingen mellom departementet og Norad god.</w:t>
            </w:r>
          </w:p>
        </w:tc>
        <w:tc>
          <w:tcPr>
            <w:tcW w:w="1128"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lastRenderedPageBreak/>
              <w:t>Norad</w:t>
            </w:r>
          </w:p>
        </w:tc>
        <w:tc>
          <w:tcPr>
            <w:tcW w:w="1284"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Løpende</w:t>
            </w:r>
          </w:p>
        </w:tc>
        <w:tc>
          <w:tcPr>
            <w:tcW w:w="1295" w:type="dxa"/>
          </w:tcPr>
          <w:p w:rsidR="00522395" w:rsidRPr="00154FF7" w:rsidRDefault="00522395" w:rsidP="00671CDF">
            <w:pPr>
              <w:spacing w:after="160" w:line="259" w:lineRule="auto"/>
              <w:contextualSpacing/>
              <w:rPr>
                <w:rFonts w:eastAsia="Calibri"/>
                <w:color w:val="000000"/>
                <w:sz w:val="24"/>
                <w:szCs w:val="24"/>
                <w:lang w:eastAsia="zh-CN" w:bidi="my-MM"/>
              </w:rPr>
            </w:pPr>
          </w:p>
        </w:tc>
      </w:tr>
      <w:tr w:rsidR="00522395" w:rsidRPr="00154FF7" w:rsidTr="00671CDF">
        <w:tc>
          <w:tcPr>
            <w:tcW w:w="2255"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For et hvert engasjement, utforme “exit” strategi for pådriverinnsats på politisk nivå.</w:t>
            </w:r>
          </w:p>
          <w:p w:rsidR="00522395" w:rsidRPr="00154FF7" w:rsidRDefault="00522395" w:rsidP="00671CDF">
            <w:pPr>
              <w:spacing w:after="160" w:line="259" w:lineRule="auto"/>
              <w:contextualSpacing/>
              <w:rPr>
                <w:rFonts w:eastAsia="Calibri"/>
                <w:color w:val="000000"/>
                <w:sz w:val="24"/>
                <w:szCs w:val="24"/>
                <w:lang w:eastAsia="zh-CN" w:bidi="my-MM"/>
              </w:rPr>
            </w:pPr>
          </w:p>
        </w:tc>
        <w:tc>
          <w:tcPr>
            <w:tcW w:w="3105"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For helsesatsingen som har gått over noen år, vurderes dette løpende når flerårige forpliktelser utløper.</w:t>
            </w:r>
          </w:p>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Utdanningssatsingen er i en oppstarts og konsolideringsfase, så exit-strategi er ikke naturlig på nåværende tidspunkt.</w:t>
            </w:r>
          </w:p>
        </w:tc>
        <w:tc>
          <w:tcPr>
            <w:tcW w:w="1128"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Norad</w:t>
            </w:r>
          </w:p>
        </w:tc>
        <w:tc>
          <w:tcPr>
            <w:tcW w:w="1284" w:type="dxa"/>
          </w:tcPr>
          <w:p w:rsidR="00522395" w:rsidRPr="00154FF7" w:rsidRDefault="00522395" w:rsidP="00671CDF">
            <w:pPr>
              <w:spacing w:after="160" w:line="259" w:lineRule="auto"/>
              <w:contextualSpacing/>
              <w:rPr>
                <w:rFonts w:eastAsia="Calibri"/>
                <w:color w:val="000000"/>
                <w:sz w:val="24"/>
                <w:szCs w:val="24"/>
                <w:lang w:eastAsia="zh-CN" w:bidi="my-MM"/>
              </w:rPr>
            </w:pPr>
            <w:r w:rsidRPr="00154FF7">
              <w:rPr>
                <w:rFonts w:eastAsia="Calibri"/>
                <w:color w:val="000000"/>
                <w:sz w:val="24"/>
                <w:szCs w:val="24"/>
                <w:lang w:eastAsia="zh-CN" w:bidi="my-MM"/>
              </w:rPr>
              <w:t>Løpende</w:t>
            </w:r>
          </w:p>
        </w:tc>
        <w:tc>
          <w:tcPr>
            <w:tcW w:w="1295" w:type="dxa"/>
          </w:tcPr>
          <w:p w:rsidR="00522395" w:rsidRPr="00154FF7" w:rsidRDefault="00522395" w:rsidP="00671CDF">
            <w:pPr>
              <w:spacing w:after="160" w:line="259" w:lineRule="auto"/>
              <w:contextualSpacing/>
              <w:rPr>
                <w:rFonts w:eastAsia="Calibri"/>
                <w:color w:val="000000"/>
                <w:sz w:val="24"/>
                <w:szCs w:val="24"/>
                <w:lang w:eastAsia="zh-CN" w:bidi="my-MM"/>
              </w:rPr>
            </w:pPr>
          </w:p>
        </w:tc>
      </w:tr>
    </w:tbl>
    <w:p w:rsidR="00522395" w:rsidRPr="00154FF7" w:rsidRDefault="00522395" w:rsidP="00522395">
      <w:pPr>
        <w:ind w:left="720"/>
        <w:contextualSpacing/>
        <w:rPr>
          <w:rFonts w:eastAsia="Calibri"/>
          <w:color w:val="000000"/>
          <w:sz w:val="24"/>
          <w:szCs w:val="24"/>
          <w:lang w:eastAsia="zh-CN" w:bidi="my-MM"/>
        </w:rPr>
      </w:pPr>
    </w:p>
    <w:p w:rsidR="00522395" w:rsidRPr="00154FF7" w:rsidRDefault="00522395" w:rsidP="00522395">
      <w:pPr>
        <w:rPr>
          <w:sz w:val="24"/>
          <w:szCs w:val="24"/>
        </w:rPr>
      </w:pPr>
    </w:p>
    <w:p w:rsidR="00522395" w:rsidRPr="00154FF7" w:rsidRDefault="00522395" w:rsidP="00D02381">
      <w:pPr>
        <w:rPr>
          <w:sz w:val="24"/>
          <w:szCs w:val="24"/>
        </w:rPr>
      </w:pPr>
    </w:p>
    <w:sectPr w:rsidR="00522395" w:rsidRPr="00154FF7" w:rsidSect="00D02381">
      <w:type w:val="continuous"/>
      <w:pgSz w:w="11907" w:h="16840" w:code="9"/>
      <w:pgMar w:top="1418" w:right="1134" w:bottom="1701" w:left="1701" w:header="340"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75" w:rsidRDefault="00567875">
      <w:r>
        <w:separator/>
      </w:r>
    </w:p>
  </w:endnote>
  <w:endnote w:type="continuationSeparator" w:id="0">
    <w:p w:rsidR="00567875" w:rsidRDefault="0056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pCentury Old Style">
    <w:altName w:val="Times New Roman"/>
    <w:panose1 w:val="02030603060405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D58" w:rsidRDefault="007B52D2">
    <w:pPr>
      <w:pStyle w:val="Footer"/>
      <w:tabs>
        <w:tab w:val="clear" w:pos="9072"/>
        <w:tab w:val="right" w:pos="7938"/>
      </w:tabs>
      <w:ind w:left="-1134"/>
    </w:pPr>
    <w:sdt>
      <w:sdtPr>
        <w:rPr>
          <w:rStyle w:val="PageNumber"/>
        </w:rPr>
        <w:tag w:val="lb_Side"/>
        <w:id w:val="1059008700"/>
        <w:text/>
      </w:sdtPr>
      <w:sdtEndPr>
        <w:rPr>
          <w:rStyle w:val="PageNumber"/>
        </w:rPr>
      </w:sdtEndPr>
      <w:sdtContent>
        <w:r w:rsidR="009C18C7">
          <w:rPr>
            <w:rStyle w:val="PageNumber"/>
          </w:rPr>
          <w:t>Side</w:t>
        </w:r>
      </w:sdtContent>
    </w:sdt>
    <w:r w:rsidR="00803D58">
      <w:rPr>
        <w:rStyle w:val="PageNumber"/>
      </w:rPr>
      <w:t xml:space="preserve"> </w:t>
    </w:r>
    <w:r w:rsidR="00803D58">
      <w:rPr>
        <w:rStyle w:val="PageNumber"/>
      </w:rPr>
      <w:fldChar w:fldCharType="begin"/>
    </w:r>
    <w:r w:rsidR="00803D58">
      <w:rPr>
        <w:rStyle w:val="PageNumber"/>
      </w:rPr>
      <w:instrText xml:space="preserve"> PAGE </w:instrText>
    </w:r>
    <w:r w:rsidR="00803D58">
      <w:rPr>
        <w:rStyle w:val="PageNumber"/>
      </w:rPr>
      <w:fldChar w:fldCharType="separate"/>
    </w:r>
    <w:r>
      <w:rPr>
        <w:rStyle w:val="PageNumber"/>
        <w:noProof/>
      </w:rPr>
      <w:t>8</w:t>
    </w:r>
    <w:r w:rsidR="00803D58">
      <w:rPr>
        <w:rStyle w:val="PageNumber"/>
      </w:rPr>
      <w:fldChar w:fldCharType="end"/>
    </w:r>
    <w:r w:rsidR="00803D58">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D58" w:rsidRDefault="00803D58">
    <w:pPr>
      <w:framePr w:w="11907" w:h="476" w:hRule="exact" w:wrap="notBeside" w:vAnchor="page" w:hAnchor="page" w:x="1" w:y="15633"/>
      <w:tabs>
        <w:tab w:val="right" w:pos="10773"/>
      </w:tabs>
    </w:pPr>
    <w:r>
      <w:tab/>
    </w:r>
  </w:p>
  <w:p w:rsidR="00803D58" w:rsidRDefault="007B52D2">
    <w:pPr>
      <w:pStyle w:val="Footer"/>
    </w:pPr>
    <w:sdt>
      <w:sdtPr>
        <w:rPr>
          <w:rStyle w:val="PageNumber"/>
        </w:rPr>
        <w:tag w:val="lb_Side"/>
        <w:id w:val="23711093"/>
        <w:text/>
      </w:sdtPr>
      <w:sdtEndPr>
        <w:rPr>
          <w:rStyle w:val="PageNumber"/>
        </w:rPr>
      </w:sdtEndPr>
      <w:sdtContent>
        <w:r w:rsidR="009C18C7">
          <w:rPr>
            <w:rStyle w:val="PageNumber"/>
          </w:rPr>
          <w:t>Side</w:t>
        </w:r>
      </w:sdtContent>
    </w:sdt>
    <w:r w:rsidR="00803D58">
      <w:rPr>
        <w:rStyle w:val="PageNumber"/>
      </w:rPr>
      <w:t xml:space="preserve"> </w:t>
    </w:r>
    <w:r w:rsidR="00803D58">
      <w:rPr>
        <w:rStyle w:val="PageNumber"/>
      </w:rPr>
      <w:fldChar w:fldCharType="begin"/>
    </w:r>
    <w:r w:rsidR="00803D58">
      <w:rPr>
        <w:rStyle w:val="PageNumber"/>
      </w:rPr>
      <w:instrText xml:space="preserve"> PAGE </w:instrText>
    </w:r>
    <w:r w:rsidR="00803D58">
      <w:rPr>
        <w:rStyle w:val="PageNumber"/>
      </w:rPr>
      <w:fldChar w:fldCharType="separate"/>
    </w:r>
    <w:r>
      <w:rPr>
        <w:rStyle w:val="PageNumber"/>
        <w:noProof/>
      </w:rPr>
      <w:t>1</w:t>
    </w:r>
    <w:r w:rsidR="00803D5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75" w:rsidRDefault="00567875">
      <w:r>
        <w:separator/>
      </w:r>
    </w:p>
  </w:footnote>
  <w:footnote w:type="continuationSeparator" w:id="0">
    <w:p w:rsidR="00567875" w:rsidRDefault="0056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D58" w:rsidRDefault="00803D58">
    <w:pPr>
      <w:pStyle w:val="Header"/>
      <w:jc w:val="center"/>
    </w:pPr>
  </w:p>
  <w:p w:rsidR="00803D58" w:rsidRDefault="00803D58">
    <w:pPr>
      <w:pStyle w:val="Header"/>
      <w:jc w:val="center"/>
      <w:rPr>
        <w:sz w:val="16"/>
      </w:rPr>
    </w:pPr>
    <w:bookmarkStart w:id="7" w:name="signatur"/>
    <w:r>
      <w:rPr>
        <w:noProof/>
        <w:sz w:val="16"/>
      </w:rPr>
      <w:drawing>
        <wp:inline distT="0" distB="0" distL="0" distR="0" wp14:anchorId="2A3A0258" wp14:editId="0E78B0C8">
          <wp:extent cx="2304288" cy="582168"/>
          <wp:effectExtent l="0" t="0" r="1270" b="889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04288" cy="582168"/>
                  </a:xfrm>
                  <a:prstGeom prst="rect">
                    <a:avLst/>
                  </a:prstGeom>
                </pic:spPr>
              </pic:pic>
            </a:graphicData>
          </a:graphic>
        </wp:inline>
      </w:drawing>
    </w:r>
    <w:bookmarkEnd w:id="7"/>
  </w:p>
  <w:p w:rsidR="00803D58" w:rsidRDefault="00803D58">
    <w:pPr>
      <w:pStyle w:val="Header"/>
      <w:jc w:val="center"/>
      <w:rPr>
        <w:sz w:val="12"/>
      </w:rPr>
    </w:pPr>
  </w:p>
  <w:p w:rsidR="00803D58" w:rsidRDefault="00803D58">
    <w:pPr>
      <w:tabs>
        <w:tab w:val="right" w:pos="9072"/>
      </w:tabs>
      <w:spacing w:after="420"/>
    </w:pPr>
    <w:r>
      <w:rPr>
        <w:i/>
        <w:noProof/>
      </w:rPr>
      <mc:AlternateContent>
        <mc:Choice Requires="wpg">
          <w:drawing>
            <wp:anchor distT="0" distB="0" distL="114300" distR="114300" simplePos="0" relativeHeight="251657728" behindDoc="0" locked="1" layoutInCell="0" allowOverlap="1" wp14:anchorId="47228EB8" wp14:editId="13CA0D2D">
              <wp:simplePos x="0" y="0"/>
              <wp:positionH relativeFrom="page">
                <wp:posOffset>720090</wp:posOffset>
              </wp:positionH>
              <wp:positionV relativeFrom="page">
                <wp:posOffset>1368425</wp:posOffset>
              </wp:positionV>
              <wp:extent cx="6120765" cy="60960"/>
              <wp:effectExtent l="5715" t="635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60960"/>
                        <a:chOff x="0" y="0"/>
                        <a:chExt cx="20000" cy="19968"/>
                      </a:xfrm>
                    </wpg:grpSpPr>
                    <wps:wsp>
                      <wps:cNvPr id="3" name="Line 3"/>
                      <wps:cNvCnPr/>
                      <wps:spPr bwMode="auto">
                        <a:xfrm>
                          <a:off x="0" y="0"/>
                          <a:ext cx="20000" cy="208"/>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Rectangle 4"/>
                      <wps:cNvSpPr>
                        <a:spLocks noChangeArrowheads="1"/>
                      </wps:cNvSpPr>
                      <wps:spPr bwMode="auto">
                        <a:xfrm>
                          <a:off x="1176" y="0"/>
                          <a:ext cx="1648" cy="199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2EEB2" id="Group 2" o:spid="_x0000_s1026" style="position:absolute;margin-left:56.7pt;margin-top:107.75pt;width:481.95pt;height:4.8pt;z-index:251657728;mso-position-horizontal-relative:page;mso-position-vertical-relative:page" coordsize="20000,1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" o:allowincell="f">
              <v:line id="Line 3" o:spid="_x0000_s1027" style="position:absolute;visibility:visible;mso-wrap-style:square" from="0,0" to="2000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f6cQAAADaAAAADwAAAGRycy9kb3ducmV2LnhtbESPQWuDQBSE74X8h+UFcmvWtBCqzSoh&#10;EOihl5hA7e3hvqqJ+1bd1dh/3y0Uehxm5html82mFRMNrrGsYLOOQBCXVjdcKbicj48vIJxH1tha&#10;JgXf5CBLFw87TLS984mm3FciQNglqKD2vkukdGVNBt3adsTB+7KDQR/kUEk94D3ATSufomgrDTYc&#10;Fmrs6FBTectHEyiXbXyMP/pmvG76vPjs+uL8jkqtlvP+FYSn2f+H/9pvWsEz/F4JN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N/pxAAAANoAAAAPAAAAAAAAAAAA&#10;AAAAAKECAABkcnMvZG93bnJldi54bWxQSwUGAAAAAAQABAD5AAAAkgMAAAAA&#10;">
                <v:stroke startarrowwidth="narrow" startarrowlength="short" endarrowwidth="narrow" endarrowlength="short"/>
              </v:line>
              <v:rect id="Rectangle 4" o:spid="_x0000_s1028" style="position:absolute;left:1176;width:1648;height:19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anchory="page"/>
              <w10:anchorlock/>
            </v:group>
          </w:pict>
        </mc:Fallback>
      </mc:AlternateContent>
    </w:r>
    <w:sdt>
      <w:sdtPr>
        <w:rPr>
          <w:b/>
          <w:sz w:val="32"/>
        </w:rPr>
        <w:tag w:val="lb_notat"/>
        <w:id w:val="430019791"/>
        <w:text/>
      </w:sdtPr>
      <w:sdtEndPr/>
      <w:sdtContent>
        <w:r w:rsidR="009C18C7">
          <w:rPr>
            <w:b/>
            <w:sz w:val="32"/>
          </w:rPr>
          <w:t>Notat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E80B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BE99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0EB6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DCC9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C69B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326C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1C10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38E8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E8C2DC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FFFFFFFF"/>
    <w:lvl w:ilvl="0">
      <w:start w:val="1"/>
      <w:numFmt w:val="decimal"/>
      <w:pStyle w:val="Heading1"/>
      <w:lvlText w:val="%1."/>
      <w:legacy w:legacy="1" w:legacySpace="57" w:legacyIndent="0"/>
      <w:lvlJc w:val="left"/>
      <w:pPr>
        <w:ind w:left="567" w:firstLine="0"/>
      </w:pPr>
      <w:rPr>
        <w:rFonts w:ascii="Times New Roman" w:hAnsi="Times New Roman" w:hint="default"/>
        <w:b/>
        <w:i w:val="0"/>
        <w:sz w:val="23"/>
      </w:rPr>
    </w:lvl>
    <w:lvl w:ilvl="1">
      <w:start w:val="1"/>
      <w:numFmt w:val="decimal"/>
      <w:pStyle w:val="Heading2"/>
      <w:lvlText w:val="%1.%2"/>
      <w:legacy w:legacy="1" w:legacySpace="57" w:legacyIndent="0"/>
      <w:lvlJc w:val="left"/>
      <w:pPr>
        <w:ind w:left="567" w:firstLine="0"/>
      </w:pPr>
      <w:rPr>
        <w:rFonts w:ascii="Times New Roman" w:hAnsi="Times New Roman" w:hint="default"/>
        <w:b/>
        <w:i w:val="0"/>
        <w:sz w:val="23"/>
      </w:rPr>
    </w:lvl>
    <w:lvl w:ilvl="2">
      <w:start w:val="1"/>
      <w:numFmt w:val="decimal"/>
      <w:pStyle w:val="Heading3"/>
      <w:lvlText w:val="%1.%2.%3"/>
      <w:legacy w:legacy="1" w:legacySpace="57" w:legacyIndent="0"/>
      <w:lvlJc w:val="left"/>
      <w:pPr>
        <w:ind w:left="567" w:firstLine="0"/>
      </w:pPr>
      <w:rPr>
        <w:rFonts w:ascii="Times New Roman" w:hAnsi="Times New Roman" w:hint="default"/>
        <w:b/>
        <w:i w:val="0"/>
        <w:sz w:val="23"/>
      </w:rPr>
    </w:lvl>
    <w:lvl w:ilvl="3">
      <w:start w:val="1"/>
      <w:numFmt w:val="decimal"/>
      <w:pStyle w:val="Heading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Heading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0" w15:restartNumberingAfterBreak="0">
    <w:nsid w:val="26D14ECE"/>
    <w:multiLevelType w:val="singleLevel"/>
    <w:tmpl w:val="06565304"/>
    <w:lvl w:ilvl="0">
      <w:start w:val="1"/>
      <w:numFmt w:val="upperLetter"/>
      <w:lvlText w:val="%1."/>
      <w:legacy w:legacy="1" w:legacySpace="0" w:legacyIndent="567"/>
      <w:lvlJc w:val="left"/>
      <w:pPr>
        <w:ind w:left="567" w:hanging="567"/>
      </w:pPr>
    </w:lvl>
  </w:abstractNum>
  <w:abstractNum w:abstractNumId="11" w15:restartNumberingAfterBreak="0">
    <w:nsid w:val="2DD50FBA"/>
    <w:multiLevelType w:val="singleLevel"/>
    <w:tmpl w:val="06565304"/>
    <w:lvl w:ilvl="0">
      <w:start w:val="1"/>
      <w:numFmt w:val="upperLetter"/>
      <w:lvlText w:val="%1."/>
      <w:legacy w:legacy="1" w:legacySpace="0" w:legacyIndent="567"/>
      <w:lvlJc w:val="left"/>
      <w:pPr>
        <w:ind w:left="567" w:hanging="567"/>
      </w:pPr>
    </w:lvl>
  </w:abstractNum>
  <w:abstractNum w:abstractNumId="12" w15:restartNumberingAfterBreak="0">
    <w:nsid w:val="36A93F7A"/>
    <w:multiLevelType w:val="hybridMultilevel"/>
    <w:tmpl w:val="512CA022"/>
    <w:lvl w:ilvl="0" w:tplc="1FEACAF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8A70DA8"/>
    <w:multiLevelType w:val="singleLevel"/>
    <w:tmpl w:val="557609C8"/>
    <w:lvl w:ilvl="0">
      <w:start w:val="1"/>
      <w:numFmt w:val="lowerRoman"/>
      <w:lvlText w:val="(%1)"/>
      <w:legacy w:legacy="1" w:legacySpace="0" w:legacyIndent="567"/>
      <w:lvlJc w:val="left"/>
      <w:pPr>
        <w:ind w:left="567" w:hanging="567"/>
      </w:pPr>
    </w:lvl>
  </w:abstractNum>
  <w:abstractNum w:abstractNumId="14" w15:restartNumberingAfterBreak="0">
    <w:nsid w:val="4470393D"/>
    <w:multiLevelType w:val="singleLevel"/>
    <w:tmpl w:val="557609C8"/>
    <w:lvl w:ilvl="0">
      <w:start w:val="1"/>
      <w:numFmt w:val="lowerRoman"/>
      <w:lvlText w:val="(%1)"/>
      <w:legacy w:legacy="1" w:legacySpace="0" w:legacyIndent="567"/>
      <w:lvlJc w:val="left"/>
      <w:pPr>
        <w:ind w:left="567" w:hanging="567"/>
      </w:pPr>
    </w:lvl>
  </w:abstractNum>
  <w:abstractNum w:abstractNumId="15" w15:restartNumberingAfterBreak="0">
    <w:nsid w:val="661923CF"/>
    <w:multiLevelType w:val="singleLevel"/>
    <w:tmpl w:val="EEF2507E"/>
    <w:lvl w:ilvl="0">
      <w:start w:val="1"/>
      <w:numFmt w:val="lowerLetter"/>
      <w:lvlText w:val="%1."/>
      <w:legacy w:legacy="1" w:legacySpace="0" w:legacyIndent="567"/>
      <w:lvlJc w:val="left"/>
      <w:pPr>
        <w:ind w:left="567" w:hanging="567"/>
      </w:pPr>
    </w:lvl>
  </w:abstractNum>
  <w:abstractNum w:abstractNumId="16" w15:restartNumberingAfterBreak="0">
    <w:nsid w:val="749B2217"/>
    <w:multiLevelType w:val="singleLevel"/>
    <w:tmpl w:val="EEF2507E"/>
    <w:lvl w:ilvl="0">
      <w:start w:val="1"/>
      <w:numFmt w:val="lowerLetter"/>
      <w:lvlText w:val="%1."/>
      <w:legacy w:legacy="1" w:legacySpace="0" w:legacyIndent="567"/>
      <w:lvlJc w:val="left"/>
      <w:pPr>
        <w:ind w:left="567" w:hanging="567"/>
      </w:pPr>
    </w:lvl>
  </w:abstractNum>
  <w:abstractNum w:abstractNumId="17" w15:restartNumberingAfterBreak="0">
    <w:nsid w:val="7F6A4F75"/>
    <w:multiLevelType w:val="singleLevel"/>
    <w:tmpl w:val="EEF2507E"/>
    <w:lvl w:ilvl="0">
      <w:start w:val="1"/>
      <w:numFmt w:val="lowerLetter"/>
      <w:lvlText w:val="%1."/>
      <w:legacy w:legacy="1" w:legacySpace="0" w:legacyIndent="567"/>
      <w:lvlJc w:val="left"/>
      <w:pPr>
        <w:ind w:left="567" w:hanging="567"/>
      </w:pPr>
    </w:lvl>
  </w:abstractNum>
  <w:num w:numId="1">
    <w:abstractNumId w:val="9"/>
  </w:num>
  <w:num w:numId="2">
    <w:abstractNumId w:val="15"/>
  </w:num>
  <w:num w:numId="3">
    <w:abstractNumId w:val="13"/>
  </w:num>
  <w:num w:numId="4">
    <w:abstractNumId w:val="14"/>
  </w:num>
  <w:num w:numId="5">
    <w:abstractNumId w:val="11"/>
  </w:num>
  <w:num w:numId="6">
    <w:abstractNumId w:val="10"/>
  </w:num>
  <w:num w:numId="7">
    <w:abstractNumId w:val="17"/>
  </w:num>
  <w:num w:numId="8">
    <w:abstractNumId w:val="16"/>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4F"/>
    <w:rsid w:val="0001101E"/>
    <w:rsid w:val="00015D32"/>
    <w:rsid w:val="000205A8"/>
    <w:rsid w:val="00021373"/>
    <w:rsid w:val="00040589"/>
    <w:rsid w:val="000459E6"/>
    <w:rsid w:val="00054933"/>
    <w:rsid w:val="00063EEE"/>
    <w:rsid w:val="000652A8"/>
    <w:rsid w:val="00073283"/>
    <w:rsid w:val="00077DEE"/>
    <w:rsid w:val="000B1502"/>
    <w:rsid w:val="000C3C5D"/>
    <w:rsid w:val="000C6B0F"/>
    <w:rsid w:val="000C6CB2"/>
    <w:rsid w:val="0012242A"/>
    <w:rsid w:val="00154FF7"/>
    <w:rsid w:val="001551E3"/>
    <w:rsid w:val="0015794F"/>
    <w:rsid w:val="0016319E"/>
    <w:rsid w:val="00165159"/>
    <w:rsid w:val="0016730C"/>
    <w:rsid w:val="001724D8"/>
    <w:rsid w:val="00180D8B"/>
    <w:rsid w:val="00183B7B"/>
    <w:rsid w:val="00194F15"/>
    <w:rsid w:val="001A633A"/>
    <w:rsid w:val="001B2584"/>
    <w:rsid w:val="001D1D3E"/>
    <w:rsid w:val="001E3782"/>
    <w:rsid w:val="001F379E"/>
    <w:rsid w:val="00201166"/>
    <w:rsid w:val="0023656B"/>
    <w:rsid w:val="00237EC8"/>
    <w:rsid w:val="00272087"/>
    <w:rsid w:val="002743D4"/>
    <w:rsid w:val="00276996"/>
    <w:rsid w:val="0029191E"/>
    <w:rsid w:val="002A6499"/>
    <w:rsid w:val="002A7D1E"/>
    <w:rsid w:val="002A7D65"/>
    <w:rsid w:val="003011A6"/>
    <w:rsid w:val="003268DA"/>
    <w:rsid w:val="00337695"/>
    <w:rsid w:val="00362526"/>
    <w:rsid w:val="0036592A"/>
    <w:rsid w:val="00367D84"/>
    <w:rsid w:val="00371FDC"/>
    <w:rsid w:val="003C588F"/>
    <w:rsid w:val="003C6A82"/>
    <w:rsid w:val="003D6C68"/>
    <w:rsid w:val="00401C18"/>
    <w:rsid w:val="00422243"/>
    <w:rsid w:val="00453085"/>
    <w:rsid w:val="00455199"/>
    <w:rsid w:val="004642B5"/>
    <w:rsid w:val="00471F33"/>
    <w:rsid w:val="00482CCE"/>
    <w:rsid w:val="0049063B"/>
    <w:rsid w:val="004931C0"/>
    <w:rsid w:val="00495395"/>
    <w:rsid w:val="004B1574"/>
    <w:rsid w:val="004C48BC"/>
    <w:rsid w:val="004E069E"/>
    <w:rsid w:val="004E6CE5"/>
    <w:rsid w:val="004E75E6"/>
    <w:rsid w:val="0050487D"/>
    <w:rsid w:val="00507696"/>
    <w:rsid w:val="005132A0"/>
    <w:rsid w:val="00516D2A"/>
    <w:rsid w:val="00522395"/>
    <w:rsid w:val="00522539"/>
    <w:rsid w:val="005253C4"/>
    <w:rsid w:val="00543C00"/>
    <w:rsid w:val="00562A95"/>
    <w:rsid w:val="005655B9"/>
    <w:rsid w:val="00567875"/>
    <w:rsid w:val="00592A10"/>
    <w:rsid w:val="00594470"/>
    <w:rsid w:val="005A6388"/>
    <w:rsid w:val="005B6B37"/>
    <w:rsid w:val="005C2363"/>
    <w:rsid w:val="005D1554"/>
    <w:rsid w:val="005E277D"/>
    <w:rsid w:val="00635492"/>
    <w:rsid w:val="00666C0B"/>
    <w:rsid w:val="0068349C"/>
    <w:rsid w:val="00695BBB"/>
    <w:rsid w:val="006963D8"/>
    <w:rsid w:val="006A7AA5"/>
    <w:rsid w:val="006B13C4"/>
    <w:rsid w:val="006B3C7E"/>
    <w:rsid w:val="006D736A"/>
    <w:rsid w:val="006D779C"/>
    <w:rsid w:val="006E284E"/>
    <w:rsid w:val="006F0017"/>
    <w:rsid w:val="00714050"/>
    <w:rsid w:val="00715BFE"/>
    <w:rsid w:val="00767079"/>
    <w:rsid w:val="007817C5"/>
    <w:rsid w:val="00796AF1"/>
    <w:rsid w:val="007A501B"/>
    <w:rsid w:val="007B4CBF"/>
    <w:rsid w:val="007B52D2"/>
    <w:rsid w:val="007D191B"/>
    <w:rsid w:val="007F1128"/>
    <w:rsid w:val="00803D58"/>
    <w:rsid w:val="00812E59"/>
    <w:rsid w:val="00815121"/>
    <w:rsid w:val="00841D29"/>
    <w:rsid w:val="008529AC"/>
    <w:rsid w:val="00864D7F"/>
    <w:rsid w:val="008B00E0"/>
    <w:rsid w:val="008D1FB3"/>
    <w:rsid w:val="00905D56"/>
    <w:rsid w:val="00930EA0"/>
    <w:rsid w:val="0093302B"/>
    <w:rsid w:val="00964570"/>
    <w:rsid w:val="00973FA4"/>
    <w:rsid w:val="009947DC"/>
    <w:rsid w:val="009C18C7"/>
    <w:rsid w:val="009C746E"/>
    <w:rsid w:val="009D392B"/>
    <w:rsid w:val="009D4AAC"/>
    <w:rsid w:val="009D74C4"/>
    <w:rsid w:val="009F41A9"/>
    <w:rsid w:val="00A01E57"/>
    <w:rsid w:val="00A30242"/>
    <w:rsid w:val="00A32C50"/>
    <w:rsid w:val="00A34D5F"/>
    <w:rsid w:val="00A36E4A"/>
    <w:rsid w:val="00A40B81"/>
    <w:rsid w:val="00A45336"/>
    <w:rsid w:val="00A608BD"/>
    <w:rsid w:val="00A72AFC"/>
    <w:rsid w:val="00A96DCF"/>
    <w:rsid w:val="00AA4F3A"/>
    <w:rsid w:val="00AC19B4"/>
    <w:rsid w:val="00AC28A7"/>
    <w:rsid w:val="00AF4D9B"/>
    <w:rsid w:val="00B61867"/>
    <w:rsid w:val="00B63ED7"/>
    <w:rsid w:val="00B6509E"/>
    <w:rsid w:val="00B7738A"/>
    <w:rsid w:val="00B82447"/>
    <w:rsid w:val="00B84B4A"/>
    <w:rsid w:val="00B9042A"/>
    <w:rsid w:val="00B9206E"/>
    <w:rsid w:val="00BA1825"/>
    <w:rsid w:val="00BF2B50"/>
    <w:rsid w:val="00BF374A"/>
    <w:rsid w:val="00C16CD8"/>
    <w:rsid w:val="00C222AB"/>
    <w:rsid w:val="00C6440F"/>
    <w:rsid w:val="00C7676E"/>
    <w:rsid w:val="00C9318A"/>
    <w:rsid w:val="00CA4B3D"/>
    <w:rsid w:val="00CB2E07"/>
    <w:rsid w:val="00CC6322"/>
    <w:rsid w:val="00CD22BA"/>
    <w:rsid w:val="00CD2B0B"/>
    <w:rsid w:val="00CD2F08"/>
    <w:rsid w:val="00CF688A"/>
    <w:rsid w:val="00D02381"/>
    <w:rsid w:val="00D94ACD"/>
    <w:rsid w:val="00DD70E6"/>
    <w:rsid w:val="00DF1A57"/>
    <w:rsid w:val="00E13B6E"/>
    <w:rsid w:val="00E33A99"/>
    <w:rsid w:val="00E40491"/>
    <w:rsid w:val="00E46637"/>
    <w:rsid w:val="00E47218"/>
    <w:rsid w:val="00E6248F"/>
    <w:rsid w:val="00E63E48"/>
    <w:rsid w:val="00E71CCF"/>
    <w:rsid w:val="00E818B5"/>
    <w:rsid w:val="00E835E1"/>
    <w:rsid w:val="00E87535"/>
    <w:rsid w:val="00EA147C"/>
    <w:rsid w:val="00EB157E"/>
    <w:rsid w:val="00EF0AAB"/>
    <w:rsid w:val="00F319B1"/>
    <w:rsid w:val="00F375D5"/>
    <w:rsid w:val="00F42DA5"/>
    <w:rsid w:val="00F61E41"/>
    <w:rsid w:val="00F87780"/>
    <w:rsid w:val="00F92676"/>
    <w:rsid w:val="00FB21D8"/>
    <w:rsid w:val="00FC0EED"/>
    <w:rsid w:val="00FE007D"/>
    <w:rsid w:val="00FE4913"/>
    <w:rsid w:val="00FF02DC"/>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3E75DB7-D2D2-4898-A52B-4F70EBD5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42A"/>
    <w:rPr>
      <w:sz w:val="23"/>
    </w:rPr>
  </w:style>
  <w:style w:type="paragraph" w:styleId="Heading1">
    <w:name w:val="heading 1"/>
    <w:next w:val="Normal"/>
    <w:qFormat/>
    <w:rsid w:val="008B00E0"/>
    <w:pPr>
      <w:keepNext/>
      <w:keepLines/>
      <w:numPr>
        <w:numId w:val="1"/>
      </w:numPr>
      <w:spacing w:before="240" w:after="120"/>
      <w:ind w:hanging="567"/>
      <w:outlineLvl w:val="0"/>
    </w:pPr>
    <w:rPr>
      <w:rFonts w:ascii="DepCentury Old Style" w:hAnsi="DepCentury Old Style"/>
      <w:b/>
      <w:caps/>
      <w:kern w:val="28"/>
      <w:sz w:val="24"/>
    </w:rPr>
  </w:style>
  <w:style w:type="paragraph" w:styleId="Heading2">
    <w:name w:val="heading 2"/>
    <w:basedOn w:val="Heading1"/>
    <w:next w:val="Normal"/>
    <w:qFormat/>
    <w:rsid w:val="008B00E0"/>
    <w:pPr>
      <w:numPr>
        <w:ilvl w:val="1"/>
      </w:numPr>
      <w:ind w:hanging="567"/>
      <w:outlineLvl w:val="1"/>
    </w:pPr>
    <w:rPr>
      <w:caps w:val="0"/>
    </w:rPr>
  </w:style>
  <w:style w:type="paragraph" w:styleId="Heading3">
    <w:name w:val="heading 3"/>
    <w:basedOn w:val="Heading2"/>
    <w:next w:val="Normal"/>
    <w:qFormat/>
    <w:rsid w:val="008B00E0"/>
    <w:pPr>
      <w:numPr>
        <w:ilvl w:val="2"/>
      </w:numPr>
      <w:ind w:hanging="567"/>
      <w:outlineLvl w:val="2"/>
    </w:pPr>
    <w:rPr>
      <w:b w:val="0"/>
    </w:rPr>
  </w:style>
  <w:style w:type="paragraph" w:styleId="Heading4">
    <w:name w:val="heading 4"/>
    <w:basedOn w:val="Heading3"/>
    <w:next w:val="Normal"/>
    <w:qFormat/>
    <w:rsid w:val="008B00E0"/>
    <w:pPr>
      <w:numPr>
        <w:ilvl w:val="3"/>
      </w:numPr>
      <w:ind w:hanging="1134"/>
      <w:outlineLvl w:val="3"/>
    </w:pPr>
  </w:style>
  <w:style w:type="paragraph" w:styleId="Heading5">
    <w:name w:val="heading 5"/>
    <w:basedOn w:val="Heading3"/>
    <w:next w:val="Normal"/>
    <w:qFormat/>
    <w:rsid w:val="008B00E0"/>
    <w:pPr>
      <w:numPr>
        <w:ilvl w:val="4"/>
      </w:numPr>
      <w:ind w:hanging="1134"/>
      <w:outlineLvl w:val="4"/>
    </w:pPr>
  </w:style>
  <w:style w:type="paragraph" w:styleId="Heading6">
    <w:name w:val="heading 6"/>
    <w:basedOn w:val="Heading3"/>
    <w:next w:val="Normal"/>
    <w:qFormat/>
    <w:rsid w:val="008B00E0"/>
    <w:pPr>
      <w:numPr>
        <w:ilvl w:val="5"/>
      </w:numPr>
      <w:outlineLvl w:val="5"/>
    </w:pPr>
  </w:style>
  <w:style w:type="paragraph" w:styleId="Heading7">
    <w:name w:val="heading 7"/>
    <w:basedOn w:val="Heading6"/>
    <w:next w:val="Normal"/>
    <w:qFormat/>
    <w:rsid w:val="008B00E0"/>
    <w:pPr>
      <w:numPr>
        <w:ilvl w:val="6"/>
      </w:numPr>
      <w:outlineLvl w:val="6"/>
    </w:pPr>
  </w:style>
  <w:style w:type="paragraph" w:styleId="Heading8">
    <w:name w:val="heading 8"/>
    <w:basedOn w:val="Heading6"/>
    <w:next w:val="Normal"/>
    <w:qFormat/>
    <w:rsid w:val="008B00E0"/>
    <w:pPr>
      <w:numPr>
        <w:ilvl w:val="7"/>
      </w:numPr>
      <w:outlineLvl w:val="7"/>
    </w:pPr>
  </w:style>
  <w:style w:type="paragraph" w:styleId="Heading9">
    <w:name w:val="heading 9"/>
    <w:basedOn w:val="Heading6"/>
    <w:next w:val="Normal"/>
    <w:qFormat/>
    <w:rsid w:val="008B00E0"/>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qFormat/>
    <w:rsid w:val="008B00E0"/>
    <w:pPr>
      <w:spacing w:after="120"/>
      <w:jc w:val="center"/>
    </w:pPr>
    <w:rPr>
      <w:rFonts w:ascii="DepCentury Old Style" w:hAnsi="DepCentury Old Style"/>
      <w:b/>
      <w:caps/>
      <w:kern w:val="28"/>
      <w:sz w:val="24"/>
    </w:rPr>
  </w:style>
  <w:style w:type="paragraph" w:styleId="TOC1">
    <w:name w:val="toc 1"/>
    <w:basedOn w:val="Normal"/>
    <w:next w:val="Normal"/>
    <w:semiHidden/>
    <w:rsid w:val="008B00E0"/>
    <w:pPr>
      <w:tabs>
        <w:tab w:val="right" w:leader="dot" w:pos="9071"/>
      </w:tabs>
      <w:ind w:right="567"/>
    </w:pPr>
    <w:rPr>
      <w:rFonts w:ascii="DepCentury Old Style" w:hAnsi="DepCentury Old Style"/>
      <w:sz w:val="24"/>
    </w:rPr>
  </w:style>
  <w:style w:type="paragraph" w:customStyle="1" w:styleId="Innrykk1">
    <w:name w:val="Innrykk_1"/>
    <w:basedOn w:val="Normal"/>
    <w:rsid w:val="008B00E0"/>
    <w:pPr>
      <w:ind w:left="567"/>
    </w:pPr>
  </w:style>
  <w:style w:type="paragraph" w:customStyle="1" w:styleId="Innrykk2">
    <w:name w:val="Innrykk_2"/>
    <w:basedOn w:val="Normal"/>
    <w:rsid w:val="008B00E0"/>
    <w:pPr>
      <w:ind w:left="1134"/>
    </w:pPr>
  </w:style>
  <w:style w:type="paragraph" w:styleId="ListNumber">
    <w:name w:val="List Number"/>
    <w:basedOn w:val="Normal"/>
    <w:rsid w:val="008B00E0"/>
    <w:pPr>
      <w:ind w:left="567" w:right="567" w:hanging="567"/>
    </w:pPr>
    <w:rPr>
      <w:rFonts w:ascii="DepCentury Old Style" w:hAnsi="DepCentury Old Style"/>
      <w:sz w:val="24"/>
    </w:rPr>
  </w:style>
  <w:style w:type="paragraph" w:customStyle="1" w:styleId="Nummerliste2">
    <w:name w:val="Nummerliste_2"/>
    <w:basedOn w:val="ListNumber"/>
    <w:rsid w:val="008B00E0"/>
  </w:style>
  <w:style w:type="paragraph" w:customStyle="1" w:styleId="DepHeading">
    <w:name w:val="DepHeading"/>
    <w:basedOn w:val="Normal"/>
    <w:rsid w:val="008B00E0"/>
    <w:pPr>
      <w:spacing w:before="20"/>
      <w:jc w:val="center"/>
    </w:pPr>
    <w:rPr>
      <w:b/>
      <w:color w:val="000000"/>
      <w:spacing w:val="10"/>
      <w:kern w:val="2"/>
    </w:rPr>
  </w:style>
  <w:style w:type="paragraph" w:customStyle="1" w:styleId="Nummerliste3">
    <w:name w:val="Nummerliste_3"/>
    <w:basedOn w:val="Nummerliste2"/>
    <w:rsid w:val="008B00E0"/>
  </w:style>
  <w:style w:type="paragraph" w:customStyle="1" w:styleId="Nummerlisteluft">
    <w:name w:val="Nummerliste_luft"/>
    <w:basedOn w:val="ListNumber"/>
    <w:rsid w:val="008B00E0"/>
    <w:pPr>
      <w:spacing w:after="240"/>
    </w:pPr>
  </w:style>
  <w:style w:type="paragraph" w:customStyle="1" w:styleId="Nummerliste2luft">
    <w:name w:val="Nummerliste_2_luft"/>
    <w:basedOn w:val="Nummerliste2"/>
    <w:rsid w:val="008B00E0"/>
    <w:pPr>
      <w:spacing w:after="240"/>
    </w:pPr>
  </w:style>
  <w:style w:type="paragraph" w:customStyle="1" w:styleId="Nummerliste3luft">
    <w:name w:val="Nummerliste_3_luft"/>
    <w:basedOn w:val="Nummerliste3"/>
    <w:rsid w:val="008B00E0"/>
    <w:pPr>
      <w:spacing w:after="240"/>
    </w:pPr>
  </w:style>
  <w:style w:type="paragraph" w:styleId="TOC2">
    <w:name w:val="toc 2"/>
    <w:basedOn w:val="Normal"/>
    <w:next w:val="Normal"/>
    <w:semiHidden/>
    <w:rsid w:val="008B00E0"/>
    <w:pPr>
      <w:tabs>
        <w:tab w:val="right" w:leader="dot" w:pos="9071"/>
      </w:tabs>
      <w:ind w:left="567" w:right="567"/>
    </w:pPr>
    <w:rPr>
      <w:rFonts w:ascii="DepCentury Old Style" w:hAnsi="DepCentury Old Style"/>
      <w:sz w:val="24"/>
    </w:rPr>
  </w:style>
  <w:style w:type="paragraph" w:styleId="TOC3">
    <w:name w:val="toc 3"/>
    <w:basedOn w:val="Normal"/>
    <w:next w:val="Normal"/>
    <w:semiHidden/>
    <w:rsid w:val="008B00E0"/>
    <w:pPr>
      <w:tabs>
        <w:tab w:val="right" w:leader="dot" w:pos="9071"/>
      </w:tabs>
      <w:ind w:left="567" w:right="567"/>
    </w:pPr>
    <w:rPr>
      <w:rFonts w:ascii="DepCentury Old Style" w:hAnsi="DepCentury Old Style"/>
      <w:sz w:val="24"/>
    </w:rPr>
  </w:style>
  <w:style w:type="paragraph" w:styleId="TOC4">
    <w:name w:val="toc 4"/>
    <w:basedOn w:val="Normal"/>
    <w:next w:val="Normal"/>
    <w:semiHidden/>
    <w:rsid w:val="008B00E0"/>
    <w:pPr>
      <w:tabs>
        <w:tab w:val="right" w:leader="dot" w:pos="9071"/>
      </w:tabs>
      <w:ind w:left="1134" w:right="567"/>
    </w:pPr>
    <w:rPr>
      <w:rFonts w:ascii="DepCentury Old Style" w:hAnsi="DepCentury Old Style"/>
      <w:sz w:val="24"/>
    </w:rPr>
  </w:style>
  <w:style w:type="paragraph" w:styleId="TOC5">
    <w:name w:val="toc 5"/>
    <w:basedOn w:val="Normal"/>
    <w:next w:val="Normal"/>
    <w:semiHidden/>
    <w:rsid w:val="008B00E0"/>
    <w:pPr>
      <w:tabs>
        <w:tab w:val="right" w:leader="dot" w:pos="9071"/>
      </w:tabs>
      <w:ind w:left="1134" w:right="567"/>
    </w:pPr>
    <w:rPr>
      <w:rFonts w:ascii="DepCentury Old Style" w:hAnsi="DepCentury Old Style"/>
      <w:sz w:val="24"/>
    </w:rPr>
  </w:style>
  <w:style w:type="paragraph" w:styleId="TOC6">
    <w:name w:val="toc 6"/>
    <w:basedOn w:val="Normal"/>
    <w:next w:val="Normal"/>
    <w:semiHidden/>
    <w:rsid w:val="008B00E0"/>
    <w:pPr>
      <w:tabs>
        <w:tab w:val="right" w:leader="dot" w:pos="9071"/>
      </w:tabs>
      <w:ind w:left="1000" w:right="567"/>
    </w:pPr>
    <w:rPr>
      <w:rFonts w:ascii="DepCentury Old Style" w:hAnsi="DepCentury Old Style"/>
      <w:sz w:val="24"/>
    </w:rPr>
  </w:style>
  <w:style w:type="paragraph" w:styleId="TOC7">
    <w:name w:val="toc 7"/>
    <w:basedOn w:val="Normal"/>
    <w:next w:val="Normal"/>
    <w:semiHidden/>
    <w:rsid w:val="008B00E0"/>
    <w:pPr>
      <w:tabs>
        <w:tab w:val="right" w:leader="dot" w:pos="9071"/>
      </w:tabs>
      <w:ind w:left="1200" w:right="567"/>
    </w:pPr>
    <w:rPr>
      <w:rFonts w:ascii="DepCentury Old Style" w:hAnsi="DepCentury Old Style"/>
      <w:sz w:val="24"/>
    </w:rPr>
  </w:style>
  <w:style w:type="paragraph" w:styleId="TOC8">
    <w:name w:val="toc 8"/>
    <w:basedOn w:val="Normal"/>
    <w:next w:val="Normal"/>
    <w:semiHidden/>
    <w:rsid w:val="008B00E0"/>
    <w:pPr>
      <w:tabs>
        <w:tab w:val="right" w:leader="dot" w:pos="9071"/>
      </w:tabs>
      <w:ind w:left="1400" w:right="567"/>
    </w:pPr>
    <w:rPr>
      <w:rFonts w:ascii="DepCentury Old Style" w:hAnsi="DepCentury Old Style"/>
      <w:sz w:val="24"/>
    </w:rPr>
  </w:style>
  <w:style w:type="paragraph" w:styleId="TOC9">
    <w:name w:val="toc 9"/>
    <w:basedOn w:val="Normal"/>
    <w:next w:val="Normal"/>
    <w:semiHidden/>
    <w:rsid w:val="008B00E0"/>
    <w:pPr>
      <w:tabs>
        <w:tab w:val="right" w:leader="dot" w:pos="9071"/>
      </w:tabs>
      <w:ind w:left="1600" w:right="567"/>
    </w:pPr>
    <w:rPr>
      <w:rFonts w:ascii="DepCentury Old Style" w:hAnsi="DepCentury Old Style"/>
      <w:sz w:val="24"/>
    </w:rPr>
  </w:style>
  <w:style w:type="paragraph" w:styleId="Footer">
    <w:name w:val="footer"/>
    <w:rsid w:val="008B00E0"/>
    <w:pPr>
      <w:tabs>
        <w:tab w:val="right" w:pos="9072"/>
      </w:tabs>
      <w:spacing w:line="240" w:lineRule="exact"/>
    </w:pPr>
    <w:rPr>
      <w:rFonts w:ascii="DepCentury Old Style" w:hAnsi="DepCentury Old Style"/>
    </w:rPr>
  </w:style>
  <w:style w:type="paragraph" w:styleId="Caption">
    <w:name w:val="caption"/>
    <w:basedOn w:val="Normal"/>
    <w:next w:val="Normal"/>
    <w:qFormat/>
    <w:rsid w:val="008B00E0"/>
    <w:pPr>
      <w:spacing w:before="120" w:after="120"/>
    </w:pPr>
    <w:rPr>
      <w:b/>
    </w:rPr>
  </w:style>
  <w:style w:type="paragraph" w:customStyle="1" w:styleId="Nummerfortlpende">
    <w:name w:val="Nummer fortløpende"/>
    <w:basedOn w:val="Normal"/>
    <w:next w:val="Normal"/>
    <w:rsid w:val="008B00E0"/>
    <w:pPr>
      <w:ind w:left="567" w:hanging="567"/>
    </w:pPr>
  </w:style>
  <w:style w:type="paragraph" w:styleId="Header">
    <w:name w:val="header"/>
    <w:basedOn w:val="Normal"/>
    <w:rsid w:val="008B00E0"/>
    <w:pPr>
      <w:tabs>
        <w:tab w:val="center" w:pos="4536"/>
      </w:tabs>
      <w:ind w:left="-1701" w:right="-1134"/>
    </w:pPr>
    <w:rPr>
      <w:rFonts w:ascii="DepCentury Old Style" w:hAnsi="DepCentury Old Style"/>
      <w:sz w:val="20"/>
    </w:rPr>
  </w:style>
  <w:style w:type="paragraph" w:customStyle="1" w:styleId="Brevtittel">
    <w:name w:val="Brevtittel"/>
    <w:basedOn w:val="Normal"/>
    <w:next w:val="Normal"/>
    <w:rsid w:val="008B00E0"/>
    <w:pPr>
      <w:spacing w:after="240"/>
      <w:ind w:right="567"/>
    </w:pPr>
    <w:rPr>
      <w:rFonts w:ascii="DepCentury Old Style" w:hAnsi="DepCentury Old Style"/>
      <w:b/>
      <w:sz w:val="28"/>
    </w:rPr>
  </w:style>
  <w:style w:type="paragraph" w:customStyle="1" w:styleId="Vedlegg">
    <w:name w:val="Vedlegg"/>
    <w:next w:val="Normal"/>
    <w:rsid w:val="008B00E0"/>
    <w:pPr>
      <w:spacing w:after="120"/>
      <w:ind w:left="1701" w:hanging="1701"/>
      <w:jc w:val="both"/>
    </w:pPr>
    <w:rPr>
      <w:rFonts w:ascii="DepCentury Old Style" w:hAnsi="DepCentury Old Style"/>
      <w:sz w:val="24"/>
    </w:rPr>
  </w:style>
  <w:style w:type="paragraph" w:styleId="TableofFigures">
    <w:name w:val="table of figures"/>
    <w:basedOn w:val="Normal"/>
    <w:next w:val="Normal"/>
    <w:semiHidden/>
    <w:rsid w:val="008B00E0"/>
    <w:pPr>
      <w:tabs>
        <w:tab w:val="right" w:leader="dot" w:pos="9071"/>
      </w:tabs>
      <w:ind w:left="567" w:hanging="567"/>
    </w:pPr>
  </w:style>
  <w:style w:type="paragraph" w:styleId="MacroText">
    <w:name w:val="macro"/>
    <w:semiHidden/>
    <w:rsid w:val="008B00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ledetekst">
    <w:name w:val="ledetekst"/>
    <w:rsid w:val="008B00E0"/>
    <w:rPr>
      <w:rFonts w:ascii="DepCentury Old Style" w:hAnsi="DepCentury Old Style"/>
      <w:noProof/>
      <w:sz w:val="24"/>
    </w:rPr>
  </w:style>
  <w:style w:type="paragraph" w:styleId="MessageHeader">
    <w:name w:val="Message Header"/>
    <w:basedOn w:val="Normal"/>
    <w:rsid w:val="008B00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ubtitle">
    <w:name w:val="Subtitle"/>
    <w:basedOn w:val="Normal"/>
    <w:qFormat/>
    <w:rsid w:val="008B00E0"/>
    <w:pPr>
      <w:spacing w:after="60"/>
      <w:jc w:val="center"/>
    </w:pPr>
  </w:style>
  <w:style w:type="paragraph" w:customStyle="1" w:styleId="DepKode">
    <w:name w:val="DepKode"/>
    <w:basedOn w:val="Normal"/>
    <w:rsid w:val="008B00E0"/>
    <w:pPr>
      <w:spacing w:before="80"/>
      <w:jc w:val="center"/>
    </w:pPr>
    <w:rPr>
      <w:rFonts w:ascii="Arial" w:hAnsi="Arial"/>
      <w:b/>
      <w:caps/>
      <w:color w:val="FFFFFF"/>
      <w:sz w:val="26"/>
    </w:rPr>
  </w:style>
  <w:style w:type="paragraph" w:customStyle="1" w:styleId="liste1">
    <w:name w:val="liste 1"/>
    <w:basedOn w:val="List"/>
    <w:rsid w:val="008B00E0"/>
  </w:style>
  <w:style w:type="paragraph" w:styleId="List">
    <w:name w:val="List"/>
    <w:basedOn w:val="Normal"/>
    <w:rsid w:val="008B00E0"/>
    <w:pPr>
      <w:ind w:left="283" w:right="567" w:hanging="283"/>
    </w:pPr>
    <w:rPr>
      <w:rFonts w:ascii="DepCentury Old Style" w:hAnsi="DepCentury Old Style"/>
      <w:sz w:val="24"/>
    </w:rPr>
  </w:style>
  <w:style w:type="paragraph" w:customStyle="1" w:styleId="NummerNiv1">
    <w:name w:val="NummerNivå 1"/>
    <w:basedOn w:val="Nummerlisteluft"/>
    <w:rsid w:val="008B00E0"/>
    <w:pPr>
      <w:spacing w:after="120"/>
    </w:pPr>
  </w:style>
  <w:style w:type="character" w:styleId="PageNumber">
    <w:name w:val="page number"/>
    <w:basedOn w:val="DefaultParagraphFont"/>
    <w:rsid w:val="008B00E0"/>
    <w:rPr>
      <w:lang w:val="nb-NO"/>
    </w:rPr>
  </w:style>
  <w:style w:type="character" w:styleId="PlaceholderText">
    <w:name w:val="Placeholder Text"/>
    <w:basedOn w:val="DefaultParagraphFont"/>
    <w:uiPriority w:val="99"/>
    <w:semiHidden/>
    <w:rsid w:val="00E40491"/>
    <w:rPr>
      <w:color w:val="808080"/>
      <w:lang w:val="nb-NO"/>
    </w:rPr>
  </w:style>
  <w:style w:type="paragraph" w:styleId="BalloonText">
    <w:name w:val="Balloon Text"/>
    <w:basedOn w:val="Normal"/>
    <w:link w:val="BalloonTextChar"/>
    <w:rsid w:val="00E40491"/>
    <w:pPr>
      <w:ind w:right="567"/>
    </w:pPr>
    <w:rPr>
      <w:rFonts w:ascii="Tahoma" w:hAnsi="Tahoma" w:cs="Tahoma"/>
      <w:sz w:val="16"/>
      <w:szCs w:val="16"/>
    </w:rPr>
  </w:style>
  <w:style w:type="character" w:customStyle="1" w:styleId="BalloonTextChar">
    <w:name w:val="Balloon Text Char"/>
    <w:basedOn w:val="DefaultParagraphFont"/>
    <w:link w:val="BalloonText"/>
    <w:rsid w:val="00E40491"/>
    <w:rPr>
      <w:rFonts w:ascii="Tahoma" w:hAnsi="Tahoma" w:cs="Tahoma"/>
      <w:sz w:val="16"/>
      <w:szCs w:val="16"/>
      <w:lang w:val="nb-NO"/>
    </w:rPr>
  </w:style>
  <w:style w:type="paragraph" w:styleId="Bibliography">
    <w:name w:val="Bibliography"/>
    <w:basedOn w:val="Normal"/>
    <w:next w:val="Normal"/>
    <w:uiPriority w:val="37"/>
    <w:semiHidden/>
    <w:unhideWhenUsed/>
    <w:rsid w:val="0015794F"/>
    <w:pPr>
      <w:ind w:right="567"/>
    </w:pPr>
    <w:rPr>
      <w:rFonts w:ascii="DepCentury Old Style" w:hAnsi="DepCentury Old Style"/>
      <w:sz w:val="24"/>
    </w:rPr>
  </w:style>
  <w:style w:type="paragraph" w:styleId="BlockText">
    <w:name w:val="Block Text"/>
    <w:basedOn w:val="Normal"/>
    <w:rsid w:val="0015794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15794F"/>
    <w:pPr>
      <w:spacing w:after="120"/>
      <w:ind w:right="567"/>
    </w:pPr>
    <w:rPr>
      <w:rFonts w:ascii="DepCentury Old Style" w:hAnsi="DepCentury Old Style"/>
      <w:sz w:val="24"/>
    </w:rPr>
  </w:style>
  <w:style w:type="character" w:customStyle="1" w:styleId="BodyTextChar">
    <w:name w:val="Body Text Char"/>
    <w:basedOn w:val="DefaultParagraphFont"/>
    <w:link w:val="BodyText"/>
    <w:rsid w:val="0015794F"/>
    <w:rPr>
      <w:rFonts w:ascii="DepCentury Old Style" w:hAnsi="DepCentury Old Style"/>
      <w:sz w:val="24"/>
      <w:lang w:val="nb-NO"/>
    </w:rPr>
  </w:style>
  <w:style w:type="paragraph" w:styleId="BodyText2">
    <w:name w:val="Body Text 2"/>
    <w:basedOn w:val="Normal"/>
    <w:link w:val="BodyText2Char"/>
    <w:rsid w:val="0015794F"/>
    <w:pPr>
      <w:spacing w:after="120" w:line="480" w:lineRule="auto"/>
    </w:pPr>
  </w:style>
  <w:style w:type="character" w:customStyle="1" w:styleId="BodyText2Char">
    <w:name w:val="Body Text 2 Char"/>
    <w:basedOn w:val="DefaultParagraphFont"/>
    <w:link w:val="BodyText2"/>
    <w:rsid w:val="0015794F"/>
    <w:rPr>
      <w:rFonts w:ascii="DepCentury Old Style" w:hAnsi="DepCentury Old Style"/>
      <w:sz w:val="24"/>
      <w:lang w:val="nb-NO"/>
    </w:rPr>
  </w:style>
  <w:style w:type="paragraph" w:styleId="BodyText3">
    <w:name w:val="Body Text 3"/>
    <w:basedOn w:val="Normal"/>
    <w:link w:val="BodyText3Char"/>
    <w:rsid w:val="0015794F"/>
    <w:pPr>
      <w:spacing w:after="120"/>
    </w:pPr>
    <w:rPr>
      <w:sz w:val="16"/>
      <w:szCs w:val="16"/>
    </w:rPr>
  </w:style>
  <w:style w:type="character" w:customStyle="1" w:styleId="BodyText3Char">
    <w:name w:val="Body Text 3 Char"/>
    <w:basedOn w:val="DefaultParagraphFont"/>
    <w:link w:val="BodyText3"/>
    <w:rsid w:val="0015794F"/>
    <w:rPr>
      <w:rFonts w:ascii="DepCentury Old Style" w:hAnsi="DepCentury Old Style"/>
      <w:sz w:val="16"/>
      <w:szCs w:val="16"/>
      <w:lang w:val="nb-NO"/>
    </w:rPr>
  </w:style>
  <w:style w:type="paragraph" w:styleId="BodyTextFirstIndent">
    <w:name w:val="Body Text First Indent"/>
    <w:basedOn w:val="BodyText"/>
    <w:link w:val="BodyTextFirstIndentChar"/>
    <w:rsid w:val="0015794F"/>
    <w:pPr>
      <w:spacing w:after="0"/>
      <w:ind w:firstLine="360"/>
    </w:pPr>
  </w:style>
  <w:style w:type="character" w:customStyle="1" w:styleId="BodyTextFirstIndentChar">
    <w:name w:val="Body Text First Indent Char"/>
    <w:basedOn w:val="BodyTextChar"/>
    <w:link w:val="BodyTextFirstIndent"/>
    <w:rsid w:val="0015794F"/>
    <w:rPr>
      <w:rFonts w:ascii="DepCentury Old Style" w:hAnsi="DepCentury Old Style"/>
      <w:sz w:val="24"/>
      <w:lang w:val="nb-NO"/>
    </w:rPr>
  </w:style>
  <w:style w:type="paragraph" w:styleId="BodyTextIndent">
    <w:name w:val="Body Text Indent"/>
    <w:basedOn w:val="Normal"/>
    <w:link w:val="BodyTextIndentChar"/>
    <w:rsid w:val="0015794F"/>
    <w:pPr>
      <w:spacing w:after="120"/>
      <w:ind w:left="283"/>
    </w:pPr>
  </w:style>
  <w:style w:type="character" w:customStyle="1" w:styleId="BodyTextIndentChar">
    <w:name w:val="Body Text Indent Char"/>
    <w:basedOn w:val="DefaultParagraphFont"/>
    <w:link w:val="BodyTextIndent"/>
    <w:rsid w:val="0015794F"/>
    <w:rPr>
      <w:rFonts w:ascii="DepCentury Old Style" w:hAnsi="DepCentury Old Style"/>
      <w:sz w:val="24"/>
      <w:lang w:val="nb-NO"/>
    </w:rPr>
  </w:style>
  <w:style w:type="paragraph" w:styleId="BodyTextFirstIndent2">
    <w:name w:val="Body Text First Indent 2"/>
    <w:basedOn w:val="BodyTextIndent"/>
    <w:link w:val="BodyTextFirstIndent2Char"/>
    <w:rsid w:val="0015794F"/>
    <w:pPr>
      <w:spacing w:after="0"/>
      <w:ind w:left="360" w:firstLine="360"/>
    </w:pPr>
  </w:style>
  <w:style w:type="character" w:customStyle="1" w:styleId="BodyTextFirstIndent2Char">
    <w:name w:val="Body Text First Indent 2 Char"/>
    <w:basedOn w:val="BodyTextIndentChar"/>
    <w:link w:val="BodyTextFirstIndent2"/>
    <w:rsid w:val="0015794F"/>
    <w:rPr>
      <w:rFonts w:ascii="DepCentury Old Style" w:hAnsi="DepCentury Old Style"/>
      <w:sz w:val="24"/>
      <w:lang w:val="nb-NO"/>
    </w:rPr>
  </w:style>
  <w:style w:type="paragraph" w:styleId="BodyTextIndent2">
    <w:name w:val="Body Text Indent 2"/>
    <w:basedOn w:val="Normal"/>
    <w:link w:val="BodyTextIndent2Char"/>
    <w:rsid w:val="0015794F"/>
    <w:pPr>
      <w:spacing w:after="120" w:line="480" w:lineRule="auto"/>
      <w:ind w:left="283"/>
    </w:pPr>
  </w:style>
  <w:style w:type="character" w:customStyle="1" w:styleId="BodyTextIndent2Char">
    <w:name w:val="Body Text Indent 2 Char"/>
    <w:basedOn w:val="DefaultParagraphFont"/>
    <w:link w:val="BodyTextIndent2"/>
    <w:rsid w:val="0015794F"/>
    <w:rPr>
      <w:rFonts w:ascii="DepCentury Old Style" w:hAnsi="DepCentury Old Style"/>
      <w:sz w:val="24"/>
      <w:lang w:val="nb-NO"/>
    </w:rPr>
  </w:style>
  <w:style w:type="paragraph" w:styleId="BodyTextIndent3">
    <w:name w:val="Body Text Indent 3"/>
    <w:basedOn w:val="Normal"/>
    <w:link w:val="BodyTextIndent3Char"/>
    <w:rsid w:val="0015794F"/>
    <w:pPr>
      <w:spacing w:after="120"/>
      <w:ind w:left="283"/>
    </w:pPr>
    <w:rPr>
      <w:sz w:val="16"/>
      <w:szCs w:val="16"/>
    </w:rPr>
  </w:style>
  <w:style w:type="character" w:customStyle="1" w:styleId="BodyTextIndent3Char">
    <w:name w:val="Body Text Indent 3 Char"/>
    <w:basedOn w:val="DefaultParagraphFont"/>
    <w:link w:val="BodyTextIndent3"/>
    <w:rsid w:val="0015794F"/>
    <w:rPr>
      <w:rFonts w:ascii="DepCentury Old Style" w:hAnsi="DepCentury Old Style"/>
      <w:sz w:val="16"/>
      <w:szCs w:val="16"/>
      <w:lang w:val="nb-NO"/>
    </w:rPr>
  </w:style>
  <w:style w:type="character" w:styleId="BookTitle">
    <w:name w:val="Book Title"/>
    <w:basedOn w:val="DefaultParagraphFont"/>
    <w:uiPriority w:val="33"/>
    <w:qFormat/>
    <w:rsid w:val="0015794F"/>
    <w:rPr>
      <w:b/>
      <w:bCs/>
      <w:smallCaps/>
      <w:spacing w:val="5"/>
      <w:lang w:val="nb-NO"/>
    </w:rPr>
  </w:style>
  <w:style w:type="paragraph" w:styleId="Closing">
    <w:name w:val="Closing"/>
    <w:basedOn w:val="Normal"/>
    <w:link w:val="ClosingChar"/>
    <w:rsid w:val="0015794F"/>
    <w:pPr>
      <w:ind w:left="4252"/>
    </w:pPr>
  </w:style>
  <w:style w:type="character" w:customStyle="1" w:styleId="ClosingChar">
    <w:name w:val="Closing Char"/>
    <w:basedOn w:val="DefaultParagraphFont"/>
    <w:link w:val="Closing"/>
    <w:rsid w:val="0015794F"/>
    <w:rPr>
      <w:rFonts w:ascii="DepCentury Old Style" w:hAnsi="DepCentury Old Style"/>
      <w:sz w:val="24"/>
      <w:lang w:val="nb-NO"/>
    </w:rPr>
  </w:style>
  <w:style w:type="table" w:styleId="ColorfulGrid">
    <w:name w:val="Colorful Grid"/>
    <w:basedOn w:val="TableNormal"/>
    <w:uiPriority w:val="73"/>
    <w:rsid w:val="0015794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5794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5794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5794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5794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5794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5794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5794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5794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5794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5794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5794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5794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5794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5794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5794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5794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5794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5794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5794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794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15794F"/>
    <w:rPr>
      <w:sz w:val="16"/>
      <w:szCs w:val="16"/>
      <w:lang w:val="nb-NO"/>
    </w:rPr>
  </w:style>
  <w:style w:type="paragraph" w:styleId="CommentText">
    <w:name w:val="annotation text"/>
    <w:basedOn w:val="Normal"/>
    <w:link w:val="CommentTextChar"/>
    <w:rsid w:val="0015794F"/>
    <w:rPr>
      <w:sz w:val="20"/>
    </w:rPr>
  </w:style>
  <w:style w:type="character" w:customStyle="1" w:styleId="CommentTextChar">
    <w:name w:val="Comment Text Char"/>
    <w:basedOn w:val="DefaultParagraphFont"/>
    <w:link w:val="CommentText"/>
    <w:rsid w:val="0015794F"/>
    <w:rPr>
      <w:rFonts w:ascii="DepCentury Old Style" w:hAnsi="DepCentury Old Style"/>
      <w:lang w:val="nb-NO"/>
    </w:rPr>
  </w:style>
  <w:style w:type="paragraph" w:styleId="CommentSubject">
    <w:name w:val="annotation subject"/>
    <w:basedOn w:val="CommentText"/>
    <w:next w:val="CommentText"/>
    <w:link w:val="CommentSubjectChar"/>
    <w:rsid w:val="0015794F"/>
    <w:rPr>
      <w:b/>
      <w:bCs/>
    </w:rPr>
  </w:style>
  <w:style w:type="character" w:customStyle="1" w:styleId="CommentSubjectChar">
    <w:name w:val="Comment Subject Char"/>
    <w:basedOn w:val="CommentTextChar"/>
    <w:link w:val="CommentSubject"/>
    <w:rsid w:val="0015794F"/>
    <w:rPr>
      <w:rFonts w:ascii="DepCentury Old Style" w:hAnsi="DepCentury Old Style"/>
      <w:b/>
      <w:bCs/>
      <w:lang w:val="nb-NO"/>
    </w:rPr>
  </w:style>
  <w:style w:type="table" w:styleId="DarkList">
    <w:name w:val="Dark List"/>
    <w:basedOn w:val="TableNormal"/>
    <w:uiPriority w:val="70"/>
    <w:rsid w:val="0015794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5794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5794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5794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5794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5794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5794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15794F"/>
  </w:style>
  <w:style w:type="character" w:customStyle="1" w:styleId="DateChar">
    <w:name w:val="Date Char"/>
    <w:basedOn w:val="DefaultParagraphFont"/>
    <w:link w:val="Date"/>
    <w:rsid w:val="0015794F"/>
    <w:rPr>
      <w:rFonts w:ascii="DepCentury Old Style" w:hAnsi="DepCentury Old Style"/>
      <w:sz w:val="24"/>
      <w:lang w:val="nb-NO"/>
    </w:rPr>
  </w:style>
  <w:style w:type="paragraph" w:styleId="DocumentMap">
    <w:name w:val="Document Map"/>
    <w:basedOn w:val="Normal"/>
    <w:link w:val="DocumentMapChar"/>
    <w:rsid w:val="0015794F"/>
    <w:rPr>
      <w:rFonts w:ascii="Tahoma" w:hAnsi="Tahoma" w:cs="Tahoma"/>
      <w:sz w:val="16"/>
      <w:szCs w:val="16"/>
    </w:rPr>
  </w:style>
  <w:style w:type="character" w:customStyle="1" w:styleId="DocumentMapChar">
    <w:name w:val="Document Map Char"/>
    <w:basedOn w:val="DefaultParagraphFont"/>
    <w:link w:val="DocumentMap"/>
    <w:rsid w:val="0015794F"/>
    <w:rPr>
      <w:rFonts w:ascii="Tahoma" w:hAnsi="Tahoma" w:cs="Tahoma"/>
      <w:sz w:val="16"/>
      <w:szCs w:val="16"/>
      <w:lang w:val="nb-NO"/>
    </w:rPr>
  </w:style>
  <w:style w:type="paragraph" w:styleId="E-mailSignature">
    <w:name w:val="E-mail Signature"/>
    <w:basedOn w:val="Normal"/>
    <w:link w:val="E-mailSignatureChar"/>
    <w:rsid w:val="0015794F"/>
  </w:style>
  <w:style w:type="character" w:customStyle="1" w:styleId="E-mailSignatureChar">
    <w:name w:val="E-mail Signature Char"/>
    <w:basedOn w:val="DefaultParagraphFont"/>
    <w:link w:val="E-mailSignature"/>
    <w:rsid w:val="0015794F"/>
    <w:rPr>
      <w:rFonts w:ascii="DepCentury Old Style" w:hAnsi="DepCentury Old Style"/>
      <w:sz w:val="24"/>
      <w:lang w:val="nb-NO"/>
    </w:rPr>
  </w:style>
  <w:style w:type="character" w:styleId="Emphasis">
    <w:name w:val="Emphasis"/>
    <w:basedOn w:val="DefaultParagraphFont"/>
    <w:qFormat/>
    <w:rsid w:val="0015794F"/>
    <w:rPr>
      <w:i/>
      <w:iCs/>
      <w:lang w:val="nb-NO"/>
    </w:rPr>
  </w:style>
  <w:style w:type="character" w:styleId="EndnoteReference">
    <w:name w:val="endnote reference"/>
    <w:basedOn w:val="DefaultParagraphFont"/>
    <w:rsid w:val="0015794F"/>
    <w:rPr>
      <w:vertAlign w:val="superscript"/>
      <w:lang w:val="nb-NO"/>
    </w:rPr>
  </w:style>
  <w:style w:type="paragraph" w:styleId="EndnoteText">
    <w:name w:val="endnote text"/>
    <w:basedOn w:val="Normal"/>
    <w:link w:val="EndnoteTextChar"/>
    <w:rsid w:val="0015794F"/>
    <w:rPr>
      <w:sz w:val="20"/>
    </w:rPr>
  </w:style>
  <w:style w:type="character" w:customStyle="1" w:styleId="EndnoteTextChar">
    <w:name w:val="Endnote Text Char"/>
    <w:basedOn w:val="DefaultParagraphFont"/>
    <w:link w:val="EndnoteText"/>
    <w:rsid w:val="0015794F"/>
    <w:rPr>
      <w:rFonts w:ascii="DepCentury Old Style" w:hAnsi="DepCentury Old Style"/>
      <w:lang w:val="nb-NO"/>
    </w:rPr>
  </w:style>
  <w:style w:type="paragraph" w:styleId="EnvelopeAddress">
    <w:name w:val="envelope address"/>
    <w:basedOn w:val="Normal"/>
    <w:rsid w:val="0015794F"/>
    <w:pPr>
      <w:framePr w:w="7920" w:h="1980" w:hRule="exact" w:hSpace="141" w:wrap="auto" w:hAnchor="page" w:xAlign="center" w:yAlign="bottom"/>
      <w:ind w:left="2880" w:right="567"/>
    </w:pPr>
    <w:rPr>
      <w:rFonts w:asciiTheme="majorHAnsi" w:eastAsiaTheme="majorEastAsia" w:hAnsiTheme="majorHAnsi" w:cstheme="majorBidi"/>
      <w:sz w:val="24"/>
      <w:szCs w:val="24"/>
    </w:rPr>
  </w:style>
  <w:style w:type="paragraph" w:styleId="EnvelopeReturn">
    <w:name w:val="envelope return"/>
    <w:basedOn w:val="Normal"/>
    <w:rsid w:val="0015794F"/>
    <w:rPr>
      <w:rFonts w:asciiTheme="majorHAnsi" w:eastAsiaTheme="majorEastAsia" w:hAnsiTheme="majorHAnsi" w:cstheme="majorBidi"/>
      <w:sz w:val="20"/>
    </w:rPr>
  </w:style>
  <w:style w:type="character" w:styleId="FollowedHyperlink">
    <w:name w:val="FollowedHyperlink"/>
    <w:basedOn w:val="DefaultParagraphFont"/>
    <w:rsid w:val="0015794F"/>
    <w:rPr>
      <w:color w:val="800080" w:themeColor="followedHyperlink"/>
      <w:u w:val="single"/>
      <w:lang w:val="nb-NO"/>
    </w:rPr>
  </w:style>
  <w:style w:type="character" w:styleId="FootnoteReference">
    <w:name w:val="footnote reference"/>
    <w:basedOn w:val="DefaultParagraphFont"/>
    <w:rsid w:val="0015794F"/>
    <w:rPr>
      <w:vertAlign w:val="superscript"/>
      <w:lang w:val="nb-NO"/>
    </w:rPr>
  </w:style>
  <w:style w:type="paragraph" w:styleId="FootnoteText">
    <w:name w:val="footnote text"/>
    <w:basedOn w:val="Normal"/>
    <w:link w:val="FootnoteTextChar"/>
    <w:rsid w:val="0015794F"/>
    <w:rPr>
      <w:sz w:val="20"/>
    </w:rPr>
  </w:style>
  <w:style w:type="character" w:customStyle="1" w:styleId="FootnoteTextChar">
    <w:name w:val="Footnote Text Char"/>
    <w:basedOn w:val="DefaultParagraphFont"/>
    <w:link w:val="FootnoteText"/>
    <w:rsid w:val="0015794F"/>
    <w:rPr>
      <w:rFonts w:ascii="DepCentury Old Style" w:hAnsi="DepCentury Old Style"/>
      <w:lang w:val="nb-NO"/>
    </w:rPr>
  </w:style>
  <w:style w:type="character" w:styleId="HTMLAcronym">
    <w:name w:val="HTML Acronym"/>
    <w:basedOn w:val="DefaultParagraphFont"/>
    <w:rsid w:val="0015794F"/>
    <w:rPr>
      <w:lang w:val="nb-NO"/>
    </w:rPr>
  </w:style>
  <w:style w:type="paragraph" w:styleId="HTMLAddress">
    <w:name w:val="HTML Address"/>
    <w:basedOn w:val="Normal"/>
    <w:link w:val="HTMLAddressChar"/>
    <w:rsid w:val="0015794F"/>
    <w:rPr>
      <w:i/>
      <w:iCs/>
    </w:rPr>
  </w:style>
  <w:style w:type="character" w:customStyle="1" w:styleId="HTMLAddressChar">
    <w:name w:val="HTML Address Char"/>
    <w:basedOn w:val="DefaultParagraphFont"/>
    <w:link w:val="HTMLAddress"/>
    <w:rsid w:val="0015794F"/>
    <w:rPr>
      <w:rFonts w:ascii="DepCentury Old Style" w:hAnsi="DepCentury Old Style"/>
      <w:i/>
      <w:iCs/>
      <w:sz w:val="24"/>
      <w:lang w:val="nb-NO"/>
    </w:rPr>
  </w:style>
  <w:style w:type="character" w:styleId="HTMLCite">
    <w:name w:val="HTML Cite"/>
    <w:basedOn w:val="DefaultParagraphFont"/>
    <w:rsid w:val="0015794F"/>
    <w:rPr>
      <w:i/>
      <w:iCs/>
      <w:lang w:val="nb-NO"/>
    </w:rPr>
  </w:style>
  <w:style w:type="character" w:styleId="HTMLCode">
    <w:name w:val="HTML Code"/>
    <w:basedOn w:val="DefaultParagraphFont"/>
    <w:rsid w:val="0015794F"/>
    <w:rPr>
      <w:rFonts w:ascii="Consolas" w:hAnsi="Consolas" w:cs="Consolas"/>
      <w:sz w:val="20"/>
      <w:szCs w:val="20"/>
      <w:lang w:val="nb-NO"/>
    </w:rPr>
  </w:style>
  <w:style w:type="character" w:styleId="HTMLDefinition">
    <w:name w:val="HTML Definition"/>
    <w:basedOn w:val="DefaultParagraphFont"/>
    <w:rsid w:val="0015794F"/>
    <w:rPr>
      <w:i/>
      <w:iCs/>
      <w:lang w:val="nb-NO"/>
    </w:rPr>
  </w:style>
  <w:style w:type="character" w:styleId="HTMLKeyboard">
    <w:name w:val="HTML Keyboard"/>
    <w:basedOn w:val="DefaultParagraphFont"/>
    <w:rsid w:val="0015794F"/>
    <w:rPr>
      <w:rFonts w:ascii="Consolas" w:hAnsi="Consolas" w:cs="Consolas"/>
      <w:sz w:val="20"/>
      <w:szCs w:val="20"/>
      <w:lang w:val="nb-NO"/>
    </w:rPr>
  </w:style>
  <w:style w:type="paragraph" w:styleId="HTMLPreformatted">
    <w:name w:val="HTML Preformatted"/>
    <w:basedOn w:val="Normal"/>
    <w:link w:val="HTMLPreformattedChar"/>
    <w:rsid w:val="0015794F"/>
    <w:rPr>
      <w:rFonts w:ascii="Consolas" w:hAnsi="Consolas" w:cs="Consolas"/>
      <w:sz w:val="20"/>
    </w:rPr>
  </w:style>
  <w:style w:type="character" w:customStyle="1" w:styleId="HTMLPreformattedChar">
    <w:name w:val="HTML Preformatted Char"/>
    <w:basedOn w:val="DefaultParagraphFont"/>
    <w:link w:val="HTMLPreformatted"/>
    <w:rsid w:val="0015794F"/>
    <w:rPr>
      <w:rFonts w:ascii="Consolas" w:hAnsi="Consolas" w:cs="Consolas"/>
      <w:lang w:val="nb-NO"/>
    </w:rPr>
  </w:style>
  <w:style w:type="character" w:styleId="HTMLSample">
    <w:name w:val="HTML Sample"/>
    <w:basedOn w:val="DefaultParagraphFont"/>
    <w:rsid w:val="0015794F"/>
    <w:rPr>
      <w:rFonts w:ascii="Consolas" w:hAnsi="Consolas" w:cs="Consolas"/>
      <w:sz w:val="24"/>
      <w:szCs w:val="24"/>
      <w:lang w:val="nb-NO"/>
    </w:rPr>
  </w:style>
  <w:style w:type="character" w:styleId="HTMLTypewriter">
    <w:name w:val="HTML Typewriter"/>
    <w:basedOn w:val="DefaultParagraphFont"/>
    <w:rsid w:val="0015794F"/>
    <w:rPr>
      <w:rFonts w:ascii="Consolas" w:hAnsi="Consolas" w:cs="Consolas"/>
      <w:sz w:val="20"/>
      <w:szCs w:val="20"/>
      <w:lang w:val="nb-NO"/>
    </w:rPr>
  </w:style>
  <w:style w:type="character" w:styleId="HTMLVariable">
    <w:name w:val="HTML Variable"/>
    <w:basedOn w:val="DefaultParagraphFont"/>
    <w:rsid w:val="0015794F"/>
    <w:rPr>
      <w:i/>
      <w:iCs/>
      <w:lang w:val="nb-NO"/>
    </w:rPr>
  </w:style>
  <w:style w:type="character" w:styleId="Hyperlink">
    <w:name w:val="Hyperlink"/>
    <w:basedOn w:val="DefaultParagraphFont"/>
    <w:rsid w:val="0015794F"/>
    <w:rPr>
      <w:color w:val="0000FF" w:themeColor="hyperlink"/>
      <w:u w:val="single"/>
      <w:lang w:val="nb-NO"/>
    </w:rPr>
  </w:style>
  <w:style w:type="paragraph" w:styleId="Index1">
    <w:name w:val="index 1"/>
    <w:basedOn w:val="Normal"/>
    <w:next w:val="Normal"/>
    <w:autoRedefine/>
    <w:rsid w:val="0015794F"/>
    <w:pPr>
      <w:ind w:left="240" w:right="567" w:hanging="240"/>
    </w:pPr>
    <w:rPr>
      <w:rFonts w:ascii="DepCentury Old Style" w:hAnsi="DepCentury Old Style"/>
      <w:sz w:val="24"/>
    </w:rPr>
  </w:style>
  <w:style w:type="paragraph" w:styleId="Index2">
    <w:name w:val="index 2"/>
    <w:basedOn w:val="Normal"/>
    <w:next w:val="Normal"/>
    <w:autoRedefine/>
    <w:rsid w:val="0015794F"/>
    <w:pPr>
      <w:ind w:left="480" w:hanging="240"/>
    </w:pPr>
  </w:style>
  <w:style w:type="paragraph" w:styleId="Index3">
    <w:name w:val="index 3"/>
    <w:basedOn w:val="Normal"/>
    <w:next w:val="Normal"/>
    <w:autoRedefine/>
    <w:rsid w:val="0015794F"/>
    <w:pPr>
      <w:ind w:left="720" w:hanging="240"/>
    </w:pPr>
  </w:style>
  <w:style w:type="paragraph" w:styleId="Index4">
    <w:name w:val="index 4"/>
    <w:basedOn w:val="Normal"/>
    <w:next w:val="Normal"/>
    <w:autoRedefine/>
    <w:rsid w:val="0015794F"/>
    <w:pPr>
      <w:ind w:left="960" w:hanging="240"/>
    </w:pPr>
  </w:style>
  <w:style w:type="paragraph" w:styleId="Index5">
    <w:name w:val="index 5"/>
    <w:basedOn w:val="Normal"/>
    <w:next w:val="Normal"/>
    <w:autoRedefine/>
    <w:rsid w:val="0015794F"/>
    <w:pPr>
      <w:ind w:left="1200" w:hanging="240"/>
    </w:pPr>
  </w:style>
  <w:style w:type="paragraph" w:styleId="Index6">
    <w:name w:val="index 6"/>
    <w:basedOn w:val="Normal"/>
    <w:next w:val="Normal"/>
    <w:autoRedefine/>
    <w:rsid w:val="0015794F"/>
    <w:pPr>
      <w:ind w:left="1440" w:hanging="240"/>
    </w:pPr>
  </w:style>
  <w:style w:type="paragraph" w:styleId="Index7">
    <w:name w:val="index 7"/>
    <w:basedOn w:val="Normal"/>
    <w:next w:val="Normal"/>
    <w:autoRedefine/>
    <w:rsid w:val="0015794F"/>
    <w:pPr>
      <w:ind w:left="1680" w:hanging="240"/>
    </w:pPr>
  </w:style>
  <w:style w:type="paragraph" w:styleId="Index8">
    <w:name w:val="index 8"/>
    <w:basedOn w:val="Normal"/>
    <w:next w:val="Normal"/>
    <w:autoRedefine/>
    <w:rsid w:val="0015794F"/>
    <w:pPr>
      <w:ind w:left="1920" w:hanging="240"/>
    </w:pPr>
  </w:style>
  <w:style w:type="paragraph" w:styleId="Index9">
    <w:name w:val="index 9"/>
    <w:basedOn w:val="Normal"/>
    <w:next w:val="Normal"/>
    <w:autoRedefine/>
    <w:rsid w:val="0015794F"/>
    <w:pPr>
      <w:ind w:left="2160" w:hanging="240"/>
    </w:pPr>
  </w:style>
  <w:style w:type="paragraph" w:styleId="IndexHeading">
    <w:name w:val="index heading"/>
    <w:basedOn w:val="Normal"/>
    <w:next w:val="Index1"/>
    <w:rsid w:val="0015794F"/>
    <w:rPr>
      <w:rFonts w:asciiTheme="majorHAnsi" w:eastAsiaTheme="majorEastAsia" w:hAnsiTheme="majorHAnsi" w:cstheme="majorBidi"/>
      <w:b/>
      <w:bCs/>
    </w:rPr>
  </w:style>
  <w:style w:type="character" w:styleId="IntenseEmphasis">
    <w:name w:val="Intense Emphasis"/>
    <w:basedOn w:val="DefaultParagraphFont"/>
    <w:uiPriority w:val="21"/>
    <w:qFormat/>
    <w:rsid w:val="0015794F"/>
    <w:rPr>
      <w:b/>
      <w:bCs/>
      <w:i/>
      <w:iCs/>
      <w:color w:val="4F81BD" w:themeColor="accent1"/>
      <w:lang w:val="nb-NO"/>
    </w:rPr>
  </w:style>
  <w:style w:type="paragraph" w:styleId="IntenseQuote">
    <w:name w:val="Intense Quote"/>
    <w:basedOn w:val="Normal"/>
    <w:next w:val="Normal"/>
    <w:link w:val="IntenseQuoteChar"/>
    <w:uiPriority w:val="30"/>
    <w:qFormat/>
    <w:rsid w:val="001579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5794F"/>
    <w:rPr>
      <w:rFonts w:ascii="DepCentury Old Style" w:hAnsi="DepCentury Old Style"/>
      <w:b/>
      <w:bCs/>
      <w:i/>
      <w:iCs/>
      <w:color w:val="4F81BD" w:themeColor="accent1"/>
      <w:sz w:val="24"/>
      <w:lang w:val="nb-NO"/>
    </w:rPr>
  </w:style>
  <w:style w:type="character" w:styleId="IntenseReference">
    <w:name w:val="Intense Reference"/>
    <w:basedOn w:val="DefaultParagraphFont"/>
    <w:uiPriority w:val="32"/>
    <w:qFormat/>
    <w:rsid w:val="0015794F"/>
    <w:rPr>
      <w:b/>
      <w:bCs/>
      <w:smallCaps/>
      <w:color w:val="C0504D" w:themeColor="accent2"/>
      <w:spacing w:val="5"/>
      <w:u w:val="single"/>
      <w:lang w:val="nb-NO"/>
    </w:rPr>
  </w:style>
  <w:style w:type="table" w:styleId="LightGrid">
    <w:name w:val="Light Grid"/>
    <w:basedOn w:val="TableNormal"/>
    <w:uiPriority w:val="62"/>
    <w:rsid w:val="001579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79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5794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5794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5794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579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5794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5794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5794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5794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5794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5794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5794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5794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5794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5794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5794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5794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5794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5794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5794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15794F"/>
    <w:rPr>
      <w:lang w:val="nb-NO"/>
    </w:rPr>
  </w:style>
  <w:style w:type="paragraph" w:styleId="List2">
    <w:name w:val="List 2"/>
    <w:basedOn w:val="Normal"/>
    <w:rsid w:val="0015794F"/>
    <w:pPr>
      <w:ind w:left="566" w:right="567" w:hanging="283"/>
      <w:contextualSpacing/>
    </w:pPr>
    <w:rPr>
      <w:rFonts w:ascii="DepCentury Old Style" w:hAnsi="DepCentury Old Style"/>
      <w:sz w:val="24"/>
    </w:rPr>
  </w:style>
  <w:style w:type="paragraph" w:styleId="List3">
    <w:name w:val="List 3"/>
    <w:basedOn w:val="Normal"/>
    <w:rsid w:val="0015794F"/>
    <w:pPr>
      <w:ind w:left="849" w:hanging="283"/>
      <w:contextualSpacing/>
    </w:pPr>
  </w:style>
  <w:style w:type="paragraph" w:styleId="List4">
    <w:name w:val="List 4"/>
    <w:basedOn w:val="Normal"/>
    <w:rsid w:val="0015794F"/>
    <w:pPr>
      <w:ind w:left="1132" w:hanging="283"/>
      <w:contextualSpacing/>
    </w:pPr>
  </w:style>
  <w:style w:type="paragraph" w:styleId="List5">
    <w:name w:val="List 5"/>
    <w:basedOn w:val="Normal"/>
    <w:rsid w:val="0015794F"/>
    <w:pPr>
      <w:ind w:left="1415" w:hanging="283"/>
      <w:contextualSpacing/>
    </w:pPr>
  </w:style>
  <w:style w:type="paragraph" w:styleId="ListBullet">
    <w:name w:val="List Bullet"/>
    <w:basedOn w:val="Normal"/>
    <w:rsid w:val="0015794F"/>
    <w:pPr>
      <w:numPr>
        <w:numId w:val="9"/>
      </w:numPr>
      <w:ind w:right="567"/>
      <w:contextualSpacing/>
    </w:pPr>
    <w:rPr>
      <w:rFonts w:ascii="DepCentury Old Style" w:hAnsi="DepCentury Old Style"/>
      <w:sz w:val="24"/>
    </w:rPr>
  </w:style>
  <w:style w:type="paragraph" w:styleId="ListBullet2">
    <w:name w:val="List Bullet 2"/>
    <w:basedOn w:val="Normal"/>
    <w:rsid w:val="0015794F"/>
    <w:pPr>
      <w:numPr>
        <w:numId w:val="10"/>
      </w:numPr>
      <w:contextualSpacing/>
    </w:pPr>
  </w:style>
  <w:style w:type="paragraph" w:styleId="ListBullet3">
    <w:name w:val="List Bullet 3"/>
    <w:basedOn w:val="Normal"/>
    <w:rsid w:val="0015794F"/>
    <w:pPr>
      <w:numPr>
        <w:numId w:val="11"/>
      </w:numPr>
      <w:contextualSpacing/>
    </w:pPr>
  </w:style>
  <w:style w:type="paragraph" w:styleId="ListBullet4">
    <w:name w:val="List Bullet 4"/>
    <w:basedOn w:val="Normal"/>
    <w:rsid w:val="0015794F"/>
    <w:pPr>
      <w:numPr>
        <w:numId w:val="12"/>
      </w:numPr>
      <w:contextualSpacing/>
    </w:pPr>
  </w:style>
  <w:style w:type="paragraph" w:styleId="ListBullet5">
    <w:name w:val="List Bullet 5"/>
    <w:basedOn w:val="Normal"/>
    <w:rsid w:val="0015794F"/>
    <w:pPr>
      <w:numPr>
        <w:numId w:val="13"/>
      </w:numPr>
      <w:contextualSpacing/>
    </w:pPr>
  </w:style>
  <w:style w:type="paragraph" w:styleId="ListContinue">
    <w:name w:val="List Continue"/>
    <w:basedOn w:val="Normal"/>
    <w:rsid w:val="0015794F"/>
    <w:pPr>
      <w:spacing w:after="120"/>
      <w:ind w:left="283"/>
      <w:contextualSpacing/>
    </w:pPr>
  </w:style>
  <w:style w:type="paragraph" w:styleId="ListContinue2">
    <w:name w:val="List Continue 2"/>
    <w:basedOn w:val="Normal"/>
    <w:rsid w:val="0015794F"/>
    <w:pPr>
      <w:spacing w:after="120"/>
      <w:ind w:left="566"/>
      <w:contextualSpacing/>
    </w:pPr>
  </w:style>
  <w:style w:type="paragraph" w:styleId="ListContinue3">
    <w:name w:val="List Continue 3"/>
    <w:basedOn w:val="Normal"/>
    <w:rsid w:val="0015794F"/>
    <w:pPr>
      <w:spacing w:after="120"/>
      <w:ind w:left="849"/>
      <w:contextualSpacing/>
    </w:pPr>
  </w:style>
  <w:style w:type="paragraph" w:styleId="ListContinue4">
    <w:name w:val="List Continue 4"/>
    <w:basedOn w:val="Normal"/>
    <w:rsid w:val="0015794F"/>
    <w:pPr>
      <w:spacing w:after="120"/>
      <w:ind w:left="1132"/>
      <w:contextualSpacing/>
    </w:pPr>
  </w:style>
  <w:style w:type="paragraph" w:styleId="ListContinue5">
    <w:name w:val="List Continue 5"/>
    <w:basedOn w:val="Normal"/>
    <w:rsid w:val="0015794F"/>
    <w:pPr>
      <w:spacing w:after="120"/>
      <w:ind w:left="1415"/>
      <w:contextualSpacing/>
    </w:pPr>
  </w:style>
  <w:style w:type="paragraph" w:styleId="ListNumber2">
    <w:name w:val="List Number 2"/>
    <w:basedOn w:val="Normal"/>
    <w:rsid w:val="0015794F"/>
    <w:pPr>
      <w:numPr>
        <w:numId w:val="14"/>
      </w:numPr>
      <w:contextualSpacing/>
    </w:pPr>
  </w:style>
  <w:style w:type="paragraph" w:styleId="ListNumber3">
    <w:name w:val="List Number 3"/>
    <w:basedOn w:val="Normal"/>
    <w:rsid w:val="0015794F"/>
    <w:pPr>
      <w:numPr>
        <w:numId w:val="15"/>
      </w:numPr>
      <w:contextualSpacing/>
    </w:pPr>
  </w:style>
  <w:style w:type="paragraph" w:styleId="ListNumber4">
    <w:name w:val="List Number 4"/>
    <w:basedOn w:val="Normal"/>
    <w:rsid w:val="0015794F"/>
    <w:pPr>
      <w:numPr>
        <w:numId w:val="16"/>
      </w:numPr>
      <w:contextualSpacing/>
    </w:pPr>
  </w:style>
  <w:style w:type="paragraph" w:styleId="ListNumber5">
    <w:name w:val="List Number 5"/>
    <w:basedOn w:val="Normal"/>
    <w:rsid w:val="0015794F"/>
    <w:pPr>
      <w:numPr>
        <w:numId w:val="17"/>
      </w:numPr>
      <w:contextualSpacing/>
    </w:pPr>
  </w:style>
  <w:style w:type="paragraph" w:styleId="ListParagraph">
    <w:name w:val="List Paragraph"/>
    <w:basedOn w:val="Normal"/>
    <w:uiPriority w:val="34"/>
    <w:qFormat/>
    <w:rsid w:val="0015794F"/>
    <w:pPr>
      <w:ind w:left="720"/>
      <w:contextualSpacing/>
    </w:pPr>
  </w:style>
  <w:style w:type="table" w:styleId="MediumGrid1">
    <w:name w:val="Medium Grid 1"/>
    <w:basedOn w:val="TableNormal"/>
    <w:uiPriority w:val="67"/>
    <w:rsid w:val="001579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579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5794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5794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5794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5794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5794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579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5794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5794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5794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5794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5794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5794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579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579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579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579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579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579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5794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5794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794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5794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5794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5794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5794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5794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5794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5794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5794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5794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5794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5794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5794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5794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794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5794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5794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5794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5794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5794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579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579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579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579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579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579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5794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15794F"/>
    <w:pPr>
      <w:ind w:right="567"/>
    </w:pPr>
    <w:rPr>
      <w:rFonts w:ascii="DepCentury Old Style" w:hAnsi="DepCentury Old Style"/>
      <w:sz w:val="24"/>
    </w:rPr>
  </w:style>
  <w:style w:type="paragraph" w:styleId="NormalWeb">
    <w:name w:val="Normal (Web)"/>
    <w:basedOn w:val="Normal"/>
    <w:rsid w:val="0015794F"/>
    <w:rPr>
      <w:szCs w:val="24"/>
    </w:rPr>
  </w:style>
  <w:style w:type="paragraph" w:styleId="NormalIndent">
    <w:name w:val="Normal Indent"/>
    <w:basedOn w:val="Normal"/>
    <w:rsid w:val="0015794F"/>
    <w:pPr>
      <w:ind w:left="708" w:right="567"/>
    </w:pPr>
    <w:rPr>
      <w:rFonts w:ascii="DepCentury Old Style" w:hAnsi="DepCentury Old Style"/>
      <w:sz w:val="24"/>
    </w:rPr>
  </w:style>
  <w:style w:type="paragraph" w:styleId="NoteHeading">
    <w:name w:val="Note Heading"/>
    <w:basedOn w:val="Normal"/>
    <w:next w:val="Normal"/>
    <w:link w:val="NoteHeadingChar"/>
    <w:rsid w:val="0015794F"/>
  </w:style>
  <w:style w:type="character" w:customStyle="1" w:styleId="NoteHeadingChar">
    <w:name w:val="Note Heading Char"/>
    <w:basedOn w:val="DefaultParagraphFont"/>
    <w:link w:val="NoteHeading"/>
    <w:rsid w:val="0015794F"/>
    <w:rPr>
      <w:rFonts w:ascii="DepCentury Old Style" w:hAnsi="DepCentury Old Style"/>
      <w:sz w:val="24"/>
      <w:lang w:val="nb-NO"/>
    </w:rPr>
  </w:style>
  <w:style w:type="paragraph" w:styleId="PlainText">
    <w:name w:val="Plain Text"/>
    <w:basedOn w:val="Normal"/>
    <w:link w:val="PlainTextChar"/>
    <w:rsid w:val="0015794F"/>
    <w:rPr>
      <w:rFonts w:ascii="Consolas" w:hAnsi="Consolas" w:cs="Consolas"/>
      <w:sz w:val="21"/>
      <w:szCs w:val="21"/>
    </w:rPr>
  </w:style>
  <w:style w:type="character" w:customStyle="1" w:styleId="PlainTextChar">
    <w:name w:val="Plain Text Char"/>
    <w:basedOn w:val="DefaultParagraphFont"/>
    <w:link w:val="PlainText"/>
    <w:rsid w:val="0015794F"/>
    <w:rPr>
      <w:rFonts w:ascii="Consolas" w:hAnsi="Consolas" w:cs="Consolas"/>
      <w:sz w:val="21"/>
      <w:szCs w:val="21"/>
      <w:lang w:val="nb-NO"/>
    </w:rPr>
  </w:style>
  <w:style w:type="paragraph" w:styleId="Quote">
    <w:name w:val="Quote"/>
    <w:basedOn w:val="Normal"/>
    <w:next w:val="Normal"/>
    <w:link w:val="QuoteChar"/>
    <w:uiPriority w:val="29"/>
    <w:qFormat/>
    <w:rsid w:val="0015794F"/>
    <w:rPr>
      <w:i/>
      <w:iCs/>
      <w:color w:val="000000" w:themeColor="text1"/>
    </w:rPr>
  </w:style>
  <w:style w:type="character" w:customStyle="1" w:styleId="QuoteChar">
    <w:name w:val="Quote Char"/>
    <w:basedOn w:val="DefaultParagraphFont"/>
    <w:link w:val="Quote"/>
    <w:uiPriority w:val="29"/>
    <w:rsid w:val="0015794F"/>
    <w:rPr>
      <w:rFonts w:ascii="DepCentury Old Style" w:hAnsi="DepCentury Old Style"/>
      <w:i/>
      <w:iCs/>
      <w:color w:val="000000" w:themeColor="text1"/>
      <w:sz w:val="24"/>
      <w:lang w:val="nb-NO"/>
    </w:rPr>
  </w:style>
  <w:style w:type="paragraph" w:styleId="Salutation">
    <w:name w:val="Salutation"/>
    <w:basedOn w:val="Normal"/>
    <w:next w:val="Normal"/>
    <w:link w:val="SalutationChar"/>
    <w:rsid w:val="0015794F"/>
  </w:style>
  <w:style w:type="character" w:customStyle="1" w:styleId="SalutationChar">
    <w:name w:val="Salutation Char"/>
    <w:basedOn w:val="DefaultParagraphFont"/>
    <w:link w:val="Salutation"/>
    <w:rsid w:val="0015794F"/>
    <w:rPr>
      <w:rFonts w:ascii="DepCentury Old Style" w:hAnsi="DepCentury Old Style"/>
      <w:sz w:val="24"/>
      <w:lang w:val="nb-NO"/>
    </w:rPr>
  </w:style>
  <w:style w:type="paragraph" w:styleId="Signature">
    <w:name w:val="Signature"/>
    <w:basedOn w:val="Normal"/>
    <w:link w:val="SignatureChar"/>
    <w:rsid w:val="0015794F"/>
    <w:pPr>
      <w:ind w:left="4252"/>
    </w:pPr>
  </w:style>
  <w:style w:type="character" w:customStyle="1" w:styleId="SignatureChar">
    <w:name w:val="Signature Char"/>
    <w:basedOn w:val="DefaultParagraphFont"/>
    <w:link w:val="Signature"/>
    <w:rsid w:val="0015794F"/>
    <w:rPr>
      <w:rFonts w:ascii="DepCentury Old Style" w:hAnsi="DepCentury Old Style"/>
      <w:sz w:val="24"/>
      <w:lang w:val="nb-NO"/>
    </w:rPr>
  </w:style>
  <w:style w:type="character" w:styleId="Strong">
    <w:name w:val="Strong"/>
    <w:basedOn w:val="DefaultParagraphFont"/>
    <w:qFormat/>
    <w:rsid w:val="0015794F"/>
    <w:rPr>
      <w:b/>
      <w:bCs/>
      <w:lang w:val="nb-NO"/>
    </w:rPr>
  </w:style>
  <w:style w:type="character" w:styleId="SubtleEmphasis">
    <w:name w:val="Subtle Emphasis"/>
    <w:basedOn w:val="DefaultParagraphFont"/>
    <w:uiPriority w:val="19"/>
    <w:qFormat/>
    <w:rsid w:val="0015794F"/>
    <w:rPr>
      <w:i/>
      <w:iCs/>
      <w:color w:val="808080" w:themeColor="text1" w:themeTint="7F"/>
      <w:lang w:val="nb-NO"/>
    </w:rPr>
  </w:style>
  <w:style w:type="character" w:styleId="SubtleReference">
    <w:name w:val="Subtle Reference"/>
    <w:basedOn w:val="DefaultParagraphFont"/>
    <w:uiPriority w:val="31"/>
    <w:qFormat/>
    <w:rsid w:val="0015794F"/>
    <w:rPr>
      <w:smallCaps/>
      <w:color w:val="C0504D" w:themeColor="accent2"/>
      <w:u w:val="single"/>
      <w:lang w:val="nb-NO"/>
    </w:rPr>
  </w:style>
  <w:style w:type="table" w:styleId="Table3Deffects1">
    <w:name w:val="Table 3D effects 1"/>
    <w:basedOn w:val="TableNormal"/>
    <w:rsid w:val="0015794F"/>
    <w:pPr>
      <w:ind w:right="567"/>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794F"/>
    <w:pPr>
      <w:ind w:right="567"/>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794F"/>
    <w:pPr>
      <w:ind w:right="567"/>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5794F"/>
    <w:pPr>
      <w:ind w:right="567"/>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794F"/>
    <w:pPr>
      <w:ind w:right="567"/>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794F"/>
    <w:pPr>
      <w:ind w:right="567"/>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794F"/>
    <w:pPr>
      <w:ind w:right="567"/>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794F"/>
    <w:pPr>
      <w:ind w:right="567"/>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794F"/>
    <w:pPr>
      <w:ind w:right="567"/>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794F"/>
    <w:pPr>
      <w:ind w:right="567"/>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794F"/>
    <w:pPr>
      <w:ind w:right="567"/>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794F"/>
    <w:pPr>
      <w:ind w:right="567"/>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794F"/>
    <w:pPr>
      <w:ind w:right="567"/>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794F"/>
    <w:pPr>
      <w:ind w:right="567"/>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794F"/>
    <w:pPr>
      <w:ind w:right="567"/>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5794F"/>
    <w:pPr>
      <w:ind w:right="567"/>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794F"/>
    <w:pPr>
      <w:ind w:right="567"/>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5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5794F"/>
    <w:pPr>
      <w:ind w:right="56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794F"/>
    <w:pPr>
      <w:ind w:right="567"/>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794F"/>
    <w:pPr>
      <w:ind w:right="567"/>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794F"/>
    <w:pPr>
      <w:ind w:right="567"/>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794F"/>
    <w:pPr>
      <w:ind w:right="567"/>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794F"/>
    <w:pPr>
      <w:ind w:right="567"/>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794F"/>
    <w:pPr>
      <w:ind w:right="567"/>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794F"/>
    <w:pPr>
      <w:ind w:right="567"/>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794F"/>
    <w:pPr>
      <w:ind w:right="567"/>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794F"/>
    <w:pPr>
      <w:ind w:right="567"/>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794F"/>
    <w:pPr>
      <w:ind w:right="567"/>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794F"/>
    <w:pPr>
      <w:ind w:right="56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794F"/>
    <w:pPr>
      <w:ind w:right="567"/>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794F"/>
    <w:pPr>
      <w:ind w:right="567"/>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794F"/>
    <w:pPr>
      <w:ind w:right="567"/>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794F"/>
    <w:pPr>
      <w:ind w:right="567"/>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5794F"/>
    <w:pPr>
      <w:ind w:left="240" w:hanging="240"/>
    </w:pPr>
  </w:style>
  <w:style w:type="table" w:styleId="TableProfessional">
    <w:name w:val="Table Professional"/>
    <w:basedOn w:val="TableNormal"/>
    <w:rsid w:val="0015794F"/>
    <w:pPr>
      <w:ind w:right="567"/>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5794F"/>
    <w:pPr>
      <w:ind w:right="567"/>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794F"/>
    <w:pPr>
      <w:ind w:right="567"/>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794F"/>
    <w:pPr>
      <w:ind w:right="567"/>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794F"/>
    <w:pPr>
      <w:ind w:right="567"/>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794F"/>
    <w:pPr>
      <w:ind w:right="567"/>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794F"/>
    <w:pPr>
      <w:ind w:righ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5794F"/>
    <w:pPr>
      <w:ind w:right="567"/>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794F"/>
    <w:pPr>
      <w:ind w:right="567"/>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794F"/>
    <w:pPr>
      <w:ind w:right="567"/>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15794F"/>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15794F"/>
    <w:pPr>
      <w:numPr>
        <w:numId w:val="0"/>
      </w:numPr>
      <w:spacing w:before="480" w:after="0"/>
      <w:ind w:right="567"/>
      <w:outlineLvl w:val="9"/>
    </w:pPr>
    <w:rPr>
      <w:rFonts w:asciiTheme="majorHAnsi" w:eastAsiaTheme="majorEastAsia" w:hAnsiTheme="majorHAnsi" w:cstheme="majorBidi"/>
      <w:bCs/>
      <w:caps w:val="0"/>
      <w:color w:val="365F91" w:themeColor="accent1" w:themeShade="BF"/>
      <w:kern w:val="0"/>
      <w:sz w:val="28"/>
      <w:szCs w:val="28"/>
    </w:rPr>
  </w:style>
  <w:style w:type="paragraph" w:customStyle="1" w:styleId="tilfra">
    <w:name w:val="tilfra"/>
    <w:basedOn w:val="Normal"/>
    <w:rsid w:val="00B84B4A"/>
    <w:rPr>
      <w:b/>
    </w:rPr>
  </w:style>
  <w:style w:type="paragraph" w:customStyle="1" w:styleId="StiltilfraIkkeFet">
    <w:name w:val="Stil tilfra + Ikke Fet"/>
    <w:basedOn w:val="tilfra"/>
    <w:rsid w:val="00B84B4A"/>
    <w:rPr>
      <w:b w:val="0"/>
    </w:rPr>
  </w:style>
  <w:style w:type="paragraph" w:customStyle="1" w:styleId="Default">
    <w:name w:val="Default"/>
    <w:rsid w:val="0052239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801A044C084666B64AFE0D498EFAE2"/>
        <w:category>
          <w:name w:val="General"/>
          <w:gallery w:val="placeholder"/>
        </w:category>
        <w:types>
          <w:type w:val="bbPlcHdr"/>
        </w:types>
        <w:behaviors>
          <w:behavior w:val="content"/>
        </w:behaviors>
        <w:guid w:val="{9378E81C-6958-4B63-AEF4-7C14F8A1F0C8}"/>
      </w:docPartPr>
      <w:docPartBody>
        <w:p w:rsidR="00C60872" w:rsidRDefault="00DC66AC" w:rsidP="00DC66AC">
          <w:pPr>
            <w:pStyle w:val="01801A044C084666B64AFE0D498EFAE221"/>
          </w:pPr>
          <w:r w:rsidRPr="00183B7B">
            <w:rPr>
              <w:rStyle w:val="PlaceholderText"/>
              <w:color w:val="000000" w:themeColor="text1"/>
            </w:rPr>
            <w:t>Til:</w:t>
          </w:r>
        </w:p>
      </w:docPartBody>
    </w:docPart>
    <w:docPart>
      <w:docPartPr>
        <w:name w:val="D84B8A2E017246EDB88E94E00282F0D5"/>
        <w:category>
          <w:name w:val="General"/>
          <w:gallery w:val="placeholder"/>
        </w:category>
        <w:types>
          <w:type w:val="bbPlcHdr"/>
        </w:types>
        <w:behaviors>
          <w:behavior w:val="content"/>
        </w:behaviors>
        <w:guid w:val="{318E609C-F4ED-4B08-8EC5-C97CB0842FA3}"/>
      </w:docPartPr>
      <w:docPartBody>
        <w:p w:rsidR="00C60872" w:rsidRDefault="00D63A7B" w:rsidP="00D63A7B">
          <w:pPr>
            <w:pStyle w:val="D84B8A2E017246EDB88E94E00282F0D5"/>
          </w:pPr>
          <w:r w:rsidRPr="00C61B11">
            <w:rPr>
              <w:rStyle w:val="PlaceholderText"/>
            </w:rPr>
            <w:t>Click here to enter text.</w:t>
          </w:r>
        </w:p>
      </w:docPartBody>
    </w:docPart>
    <w:docPart>
      <w:docPartPr>
        <w:name w:val="92ABCB662260466B81C9D092B46714DA"/>
        <w:category>
          <w:name w:val="General"/>
          <w:gallery w:val="placeholder"/>
        </w:category>
        <w:types>
          <w:type w:val="bbPlcHdr"/>
        </w:types>
        <w:behaviors>
          <w:behavior w:val="content"/>
        </w:behaviors>
        <w:guid w:val="{C468ED0D-720B-4B4B-A8B5-0D09C884DABB}"/>
      </w:docPartPr>
      <w:docPartBody>
        <w:p w:rsidR="00C60872" w:rsidRDefault="00DC66AC" w:rsidP="00DC66AC">
          <w:pPr>
            <w:pStyle w:val="92ABCB662260466B81C9D092B46714DA17"/>
          </w:pPr>
          <w:r w:rsidRPr="00183B7B">
            <w:rPr>
              <w:color w:val="000000" w:themeColor="text1"/>
              <w:lang w:val="en-US"/>
            </w:rPr>
            <w:t xml:space="preserve"> </w:t>
          </w:r>
        </w:p>
      </w:docPartBody>
    </w:docPart>
    <w:docPart>
      <w:docPartPr>
        <w:name w:val="6A18B06E065944558E6ABC9A4FD8FDD1"/>
        <w:category>
          <w:name w:val="General"/>
          <w:gallery w:val="placeholder"/>
        </w:category>
        <w:types>
          <w:type w:val="bbPlcHdr"/>
        </w:types>
        <w:behaviors>
          <w:behavior w:val="content"/>
        </w:behaviors>
        <w:guid w:val="{CF048ACB-A5D1-4B3C-8317-D2D44B32EBF6}"/>
      </w:docPartPr>
      <w:docPartBody>
        <w:p w:rsidR="00C60872" w:rsidRDefault="00DC66AC" w:rsidP="00DC66AC">
          <w:pPr>
            <w:pStyle w:val="6A18B06E065944558E6ABC9A4FD8FDD13"/>
          </w:pPr>
          <w:r w:rsidRPr="00183B7B">
            <w:rPr>
              <w:color w:val="000000" w:themeColor="text1"/>
            </w:rPr>
            <w:t>Kopi:</w:t>
          </w:r>
        </w:p>
      </w:docPartBody>
    </w:docPart>
    <w:docPart>
      <w:docPartPr>
        <w:name w:val="DFF842E4944A4B76B0BEEF320BAD8B95"/>
        <w:category>
          <w:name w:val="General"/>
          <w:gallery w:val="placeholder"/>
        </w:category>
        <w:types>
          <w:type w:val="bbPlcHdr"/>
        </w:types>
        <w:behaviors>
          <w:behavior w:val="content"/>
        </w:behaviors>
        <w:guid w:val="{F25D428C-B8F8-4388-ADD7-4A7903482AA1}"/>
      </w:docPartPr>
      <w:docPartBody>
        <w:p w:rsidR="000A3E04" w:rsidRDefault="00DC66AC" w:rsidP="00DC66AC">
          <w:pPr>
            <w:pStyle w:val="DFF842E4944A4B76B0BEEF320BAD8B9513"/>
          </w:pPr>
          <w:r w:rsidRPr="00183B7B">
            <w:rPr>
              <w:color w:val="000000" w:themeColor="text1"/>
              <w:szCs w:val="24"/>
            </w:rPr>
            <w:t xml:space="preserve"> </w:t>
          </w:r>
        </w:p>
      </w:docPartBody>
    </w:docPart>
    <w:docPart>
      <w:docPartPr>
        <w:name w:val="2493D73C4F0946D9B9A73996C8CE752B"/>
        <w:category>
          <w:name w:val="General"/>
          <w:gallery w:val="placeholder"/>
        </w:category>
        <w:types>
          <w:type w:val="bbPlcHdr"/>
        </w:types>
        <w:behaviors>
          <w:behavior w:val="content"/>
        </w:behaviors>
        <w:guid w:val="{4C941909-1F3A-415B-8F64-ED731D59E699}"/>
      </w:docPartPr>
      <w:docPartBody>
        <w:p w:rsidR="000A3E04" w:rsidRDefault="00DC66AC" w:rsidP="00DC66AC">
          <w:pPr>
            <w:pStyle w:val="2493D73C4F0946D9B9A73996C8CE752B12"/>
          </w:pPr>
          <w:r w:rsidRPr="00183B7B">
            <w:rPr>
              <w:rStyle w:val="PlaceholderText"/>
              <w:color w:val="000000" w:themeColor="text1"/>
            </w:rPr>
            <w:t xml:space="preserve"> </w:t>
          </w:r>
        </w:p>
      </w:docPartBody>
    </w:docPart>
    <w:docPart>
      <w:docPartPr>
        <w:name w:val="5F1D2813148A4E0C8332BB8840B11DD9"/>
        <w:category>
          <w:name w:val="General"/>
          <w:gallery w:val="placeholder"/>
        </w:category>
        <w:types>
          <w:type w:val="bbPlcHdr"/>
        </w:types>
        <w:behaviors>
          <w:behavior w:val="content"/>
        </w:behaviors>
        <w:guid w:val="{EB98F43C-DECF-4ED7-84E3-059B969E5707}"/>
      </w:docPartPr>
      <w:docPartBody>
        <w:p w:rsidR="000A3E04" w:rsidRDefault="00DC66AC" w:rsidP="00DC66AC">
          <w:pPr>
            <w:pStyle w:val="5F1D2813148A4E0C8332BB8840B11DD912"/>
          </w:pPr>
          <w:r w:rsidRPr="00183B7B">
            <w:rPr>
              <w:rStyle w:val="PlaceholderText"/>
              <w:color w:val="000000" w:themeColor="text1"/>
            </w:rPr>
            <w:t xml:space="preserve"> </w:t>
          </w:r>
        </w:p>
      </w:docPartBody>
    </w:docPart>
    <w:docPart>
      <w:docPartPr>
        <w:name w:val="EADE7A10D1D949DF973F9E2203BA9DF7"/>
        <w:category>
          <w:name w:val="General"/>
          <w:gallery w:val="placeholder"/>
        </w:category>
        <w:types>
          <w:type w:val="bbPlcHdr"/>
        </w:types>
        <w:behaviors>
          <w:behavior w:val="content"/>
        </w:behaviors>
        <w:guid w:val="{02E69F9A-2334-4D41-8C4D-0013EA2469DC}"/>
      </w:docPartPr>
      <w:docPartBody>
        <w:p w:rsidR="000A3E04" w:rsidRDefault="00DC66AC" w:rsidP="00DC66AC">
          <w:pPr>
            <w:pStyle w:val="EADE7A10D1D949DF973F9E2203BA9DF712"/>
          </w:pPr>
          <w:r w:rsidRPr="00183B7B">
            <w:rPr>
              <w:rStyle w:val="PlaceholderText"/>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pCentury Old Style">
    <w:altName w:val="Times New Roman"/>
    <w:panose1 w:val="02030603060405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01"/>
    <w:rsid w:val="00042501"/>
    <w:rsid w:val="000A3E04"/>
    <w:rsid w:val="001254A4"/>
    <w:rsid w:val="001A66E6"/>
    <w:rsid w:val="002709D6"/>
    <w:rsid w:val="002812A2"/>
    <w:rsid w:val="00425A27"/>
    <w:rsid w:val="004B4213"/>
    <w:rsid w:val="004D5C49"/>
    <w:rsid w:val="005A4406"/>
    <w:rsid w:val="005D3BE7"/>
    <w:rsid w:val="005E4AEB"/>
    <w:rsid w:val="005F2846"/>
    <w:rsid w:val="00613BEB"/>
    <w:rsid w:val="006E2409"/>
    <w:rsid w:val="00747B23"/>
    <w:rsid w:val="007B1900"/>
    <w:rsid w:val="007B56D3"/>
    <w:rsid w:val="008F0DFE"/>
    <w:rsid w:val="008F26B8"/>
    <w:rsid w:val="0092694F"/>
    <w:rsid w:val="00942311"/>
    <w:rsid w:val="00965A12"/>
    <w:rsid w:val="009715F3"/>
    <w:rsid w:val="00A86EFC"/>
    <w:rsid w:val="00AF2DB8"/>
    <w:rsid w:val="00B07603"/>
    <w:rsid w:val="00B167AC"/>
    <w:rsid w:val="00B252E2"/>
    <w:rsid w:val="00C03E3C"/>
    <w:rsid w:val="00C475B1"/>
    <w:rsid w:val="00C60872"/>
    <w:rsid w:val="00D51FA7"/>
    <w:rsid w:val="00D63A7B"/>
    <w:rsid w:val="00DC66AC"/>
    <w:rsid w:val="00DC7CA4"/>
    <w:rsid w:val="00EC41FD"/>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9D6"/>
    <w:rPr>
      <w:color w:val="808080"/>
    </w:rPr>
  </w:style>
  <w:style w:type="paragraph" w:customStyle="1" w:styleId="535EE8244DE14A6CB3EC35AB451C0987">
    <w:name w:val="535EE8244DE14A6CB3EC35AB451C0987"/>
  </w:style>
  <w:style w:type="paragraph" w:customStyle="1" w:styleId="48606B3221EB4634B74796DA7C7DD570">
    <w:name w:val="48606B3221EB4634B74796DA7C7DD570"/>
  </w:style>
  <w:style w:type="paragraph" w:customStyle="1" w:styleId="DC71CB8D7A8B4B4AB14DF7F907E173F8">
    <w:name w:val="DC71CB8D7A8B4B4AB14DF7F907E173F8"/>
  </w:style>
  <w:style w:type="paragraph" w:customStyle="1" w:styleId="E1CAE1B2C19E4EBBB18E15D38946DA3D">
    <w:name w:val="E1CAE1B2C19E4EBBB18E15D38946DA3D"/>
  </w:style>
  <w:style w:type="paragraph" w:customStyle="1" w:styleId="0B3CEE9E08E74402824EC9FF8EF083D8">
    <w:name w:val="0B3CEE9E08E74402824EC9FF8EF083D8"/>
  </w:style>
  <w:style w:type="paragraph" w:customStyle="1" w:styleId="B2ACE2D215624A6488A5158BA0E56975">
    <w:name w:val="B2ACE2D215624A6488A5158BA0E56975"/>
  </w:style>
  <w:style w:type="paragraph" w:customStyle="1" w:styleId="5E412DAF50EF49AF8F7FB75CC41942E7">
    <w:name w:val="5E412DAF50EF49AF8F7FB75CC41942E7"/>
  </w:style>
  <w:style w:type="paragraph" w:customStyle="1" w:styleId="B4E2F402706E413BBED1076E5866E61C">
    <w:name w:val="B4E2F402706E413BBED1076E5866E61C"/>
  </w:style>
  <w:style w:type="paragraph" w:customStyle="1" w:styleId="27FAC3E3B68B40B79F2785B8CAD2DE70">
    <w:name w:val="27FAC3E3B68B40B79F2785B8CAD2DE70"/>
  </w:style>
  <w:style w:type="paragraph" w:customStyle="1" w:styleId="626A50C3DA9947D09464B980EA860379">
    <w:name w:val="626A50C3DA9947D09464B980EA860379"/>
    <w:rsid w:val="00042501"/>
  </w:style>
  <w:style w:type="paragraph" w:customStyle="1" w:styleId="DC71CB8D7A8B4B4AB14DF7F907E173F81">
    <w:name w:val="DC71CB8D7A8B4B4AB14DF7F907E173F81"/>
    <w:rsid w:val="00042501"/>
    <w:pPr>
      <w:spacing w:after="0" w:line="240" w:lineRule="auto"/>
    </w:pPr>
    <w:rPr>
      <w:rFonts w:ascii="DepCentury Old Style" w:eastAsia="Times New Roman" w:hAnsi="DepCentury Old Style" w:cs="Times New Roman"/>
      <w:noProof/>
      <w:sz w:val="24"/>
      <w:szCs w:val="20"/>
    </w:rPr>
  </w:style>
  <w:style w:type="paragraph" w:customStyle="1" w:styleId="626A50C3DA9947D09464B980EA8603791">
    <w:name w:val="626A50C3DA9947D09464B980EA8603791"/>
    <w:rsid w:val="00042501"/>
    <w:pPr>
      <w:spacing w:after="0" w:line="240" w:lineRule="auto"/>
    </w:pPr>
    <w:rPr>
      <w:rFonts w:ascii="DepCentury Old Style" w:eastAsia="Times New Roman" w:hAnsi="DepCentury Old Style" w:cs="Times New Roman"/>
      <w:noProof/>
      <w:sz w:val="24"/>
      <w:szCs w:val="20"/>
    </w:rPr>
  </w:style>
  <w:style w:type="paragraph" w:customStyle="1" w:styleId="28E34CC9EE1946B4960194EA2305172E">
    <w:name w:val="28E34CC9EE1946B4960194EA2305172E"/>
    <w:rsid w:val="00042501"/>
    <w:pPr>
      <w:spacing w:after="0" w:line="240" w:lineRule="auto"/>
    </w:pPr>
    <w:rPr>
      <w:rFonts w:ascii="DepCentury Old Style" w:eastAsia="Times New Roman" w:hAnsi="DepCentury Old Style" w:cs="Times New Roman"/>
      <w:noProof/>
      <w:sz w:val="24"/>
      <w:szCs w:val="20"/>
    </w:rPr>
  </w:style>
  <w:style w:type="paragraph" w:customStyle="1" w:styleId="DC71CB8D7A8B4B4AB14DF7F907E173F82">
    <w:name w:val="DC71CB8D7A8B4B4AB14DF7F907E173F82"/>
    <w:rsid w:val="00042501"/>
    <w:pPr>
      <w:spacing w:after="0" w:line="240" w:lineRule="auto"/>
    </w:pPr>
    <w:rPr>
      <w:rFonts w:ascii="DepCentury Old Style" w:eastAsia="Times New Roman" w:hAnsi="DepCentury Old Style" w:cs="Times New Roman"/>
      <w:noProof/>
      <w:sz w:val="24"/>
      <w:szCs w:val="20"/>
    </w:rPr>
  </w:style>
  <w:style w:type="paragraph" w:customStyle="1" w:styleId="C35B6BB9CEB04274A94B7D9D7A04C6BF">
    <w:name w:val="C35B6BB9CEB04274A94B7D9D7A04C6BF"/>
    <w:rsid w:val="00042501"/>
    <w:pPr>
      <w:spacing w:after="0" w:line="240" w:lineRule="auto"/>
    </w:pPr>
    <w:rPr>
      <w:rFonts w:ascii="DepCentury Old Style" w:eastAsia="Times New Roman" w:hAnsi="DepCentury Old Style" w:cs="Times New Roman"/>
      <w:noProof/>
      <w:sz w:val="24"/>
      <w:szCs w:val="20"/>
    </w:rPr>
  </w:style>
  <w:style w:type="paragraph" w:customStyle="1" w:styleId="626A50C3DA9947D09464B980EA8603792">
    <w:name w:val="626A50C3DA9947D09464B980EA8603792"/>
    <w:rsid w:val="00042501"/>
    <w:pPr>
      <w:spacing w:after="0" w:line="240" w:lineRule="auto"/>
    </w:pPr>
    <w:rPr>
      <w:rFonts w:ascii="DepCentury Old Style" w:eastAsia="Times New Roman" w:hAnsi="DepCentury Old Style" w:cs="Times New Roman"/>
      <w:noProof/>
      <w:sz w:val="24"/>
      <w:szCs w:val="20"/>
    </w:rPr>
  </w:style>
  <w:style w:type="paragraph" w:customStyle="1" w:styleId="28E34CC9EE1946B4960194EA2305172E1">
    <w:name w:val="28E34CC9EE1946B4960194EA2305172E1"/>
    <w:rsid w:val="00042501"/>
    <w:pPr>
      <w:spacing w:after="0" w:line="240" w:lineRule="auto"/>
    </w:pPr>
    <w:rPr>
      <w:rFonts w:ascii="DepCentury Old Style" w:eastAsia="Times New Roman" w:hAnsi="DepCentury Old Style" w:cs="Times New Roman"/>
      <w:noProof/>
      <w:sz w:val="24"/>
      <w:szCs w:val="20"/>
    </w:rPr>
  </w:style>
  <w:style w:type="paragraph" w:customStyle="1" w:styleId="1AD9C3EE3CFC4383A1BAF272EF7E00F7">
    <w:name w:val="1AD9C3EE3CFC4383A1BAF272EF7E00F7"/>
    <w:rsid w:val="00042501"/>
  </w:style>
  <w:style w:type="paragraph" w:customStyle="1" w:styleId="6EB1441791A84A00B41D1D9BF73A9B0F">
    <w:name w:val="6EB1441791A84A00B41D1D9BF73A9B0F"/>
    <w:rsid w:val="00042501"/>
  </w:style>
  <w:style w:type="paragraph" w:customStyle="1" w:styleId="36C040C4753F45DAB192AE8C153C229E">
    <w:name w:val="36C040C4753F45DAB192AE8C153C229E"/>
    <w:rsid w:val="00042501"/>
  </w:style>
  <w:style w:type="paragraph" w:customStyle="1" w:styleId="DB6D449B57CF431881A090674F3F019E">
    <w:name w:val="DB6D449B57CF431881A090674F3F019E"/>
    <w:rsid w:val="00042501"/>
  </w:style>
  <w:style w:type="paragraph" w:customStyle="1" w:styleId="740E4E54B4634D80A4D735B8CE06B20D">
    <w:name w:val="740E4E54B4634D80A4D735B8CE06B20D"/>
    <w:rsid w:val="00042501"/>
  </w:style>
  <w:style w:type="paragraph" w:customStyle="1" w:styleId="1E4A52ADE8434CD9AE1E336FDED8D079">
    <w:name w:val="1E4A52ADE8434CD9AE1E336FDED8D079"/>
    <w:rsid w:val="00042501"/>
  </w:style>
  <w:style w:type="paragraph" w:customStyle="1" w:styleId="1E4A52ADE8434CD9AE1E336FDED8D0791">
    <w:name w:val="1E4A52ADE8434CD9AE1E336FDED8D0791"/>
    <w:rsid w:val="00042501"/>
    <w:pPr>
      <w:spacing w:after="0" w:line="240" w:lineRule="auto"/>
    </w:pPr>
    <w:rPr>
      <w:rFonts w:ascii="Times New Roman" w:eastAsia="Times New Roman" w:hAnsi="Times New Roman" w:cs="Times New Roman"/>
      <w:sz w:val="23"/>
      <w:szCs w:val="20"/>
    </w:rPr>
  </w:style>
  <w:style w:type="paragraph" w:customStyle="1" w:styleId="1E4A52ADE8434CD9AE1E336FDED8D0792">
    <w:name w:val="1E4A52ADE8434CD9AE1E336FDED8D0792"/>
    <w:rsid w:val="00965A12"/>
    <w:pPr>
      <w:spacing w:after="0" w:line="240" w:lineRule="auto"/>
    </w:pPr>
    <w:rPr>
      <w:rFonts w:ascii="Times New Roman" w:eastAsia="Times New Roman" w:hAnsi="Times New Roman" w:cs="Times New Roman"/>
      <w:sz w:val="23"/>
      <w:szCs w:val="20"/>
    </w:rPr>
  </w:style>
  <w:style w:type="paragraph" w:customStyle="1" w:styleId="97ED48F1FA764CBF97F5B9412764BFF9">
    <w:name w:val="97ED48F1FA764CBF97F5B9412764BFF9"/>
    <w:rsid w:val="00965A12"/>
  </w:style>
  <w:style w:type="paragraph" w:customStyle="1" w:styleId="91C6B25ADC234F409EEC041A8415CDAD">
    <w:name w:val="91C6B25ADC234F409EEC041A8415CDAD"/>
    <w:rsid w:val="00965A12"/>
  </w:style>
  <w:style w:type="paragraph" w:customStyle="1" w:styleId="2B10DEECCF0B4C4CAA9B798F9598CA99">
    <w:name w:val="2B10DEECCF0B4C4CAA9B798F9598CA99"/>
    <w:rsid w:val="00965A12"/>
  </w:style>
  <w:style w:type="paragraph" w:customStyle="1" w:styleId="CB18AAF34C524341B8D16C6199938FF3">
    <w:name w:val="CB18AAF34C524341B8D16C6199938FF3"/>
    <w:rsid w:val="00965A12"/>
  </w:style>
  <w:style w:type="paragraph" w:customStyle="1" w:styleId="91C6B25ADC234F409EEC041A8415CDAD1">
    <w:name w:val="91C6B25ADC234F409EEC041A8415CDAD1"/>
    <w:rsid w:val="005F2846"/>
    <w:pPr>
      <w:spacing w:after="0" w:line="240" w:lineRule="auto"/>
    </w:pPr>
    <w:rPr>
      <w:rFonts w:ascii="DepCentury Old Style" w:eastAsia="Times New Roman" w:hAnsi="DepCentury Old Style" w:cs="Times New Roman"/>
      <w:noProof/>
      <w:sz w:val="24"/>
      <w:szCs w:val="20"/>
    </w:rPr>
  </w:style>
  <w:style w:type="paragraph" w:customStyle="1" w:styleId="C423032A6AFC408A86E6A0C335266DEE">
    <w:name w:val="C423032A6AFC408A86E6A0C335266DEE"/>
    <w:rsid w:val="005F2846"/>
    <w:pPr>
      <w:spacing w:after="0" w:line="240" w:lineRule="auto"/>
    </w:pPr>
    <w:rPr>
      <w:rFonts w:ascii="Times New Roman" w:eastAsia="Times New Roman" w:hAnsi="Times New Roman" w:cs="Times New Roman"/>
      <w:sz w:val="23"/>
      <w:szCs w:val="20"/>
    </w:rPr>
  </w:style>
  <w:style w:type="paragraph" w:customStyle="1" w:styleId="91C6B25ADC234F409EEC041A8415CDAD2">
    <w:name w:val="91C6B25ADC234F409EEC041A8415CDAD2"/>
    <w:rsid w:val="00EC41FD"/>
    <w:pPr>
      <w:spacing w:after="0" w:line="240" w:lineRule="auto"/>
    </w:pPr>
    <w:rPr>
      <w:rFonts w:ascii="DepCentury Old Style" w:eastAsia="Times New Roman" w:hAnsi="DepCentury Old Style" w:cs="Times New Roman"/>
      <w:noProof/>
      <w:sz w:val="24"/>
      <w:szCs w:val="20"/>
    </w:rPr>
  </w:style>
  <w:style w:type="paragraph" w:customStyle="1" w:styleId="CC08FE85B66243968AB239ED3C899220">
    <w:name w:val="CC08FE85B66243968AB239ED3C899220"/>
    <w:rsid w:val="00EC41FD"/>
    <w:pPr>
      <w:spacing w:after="0" w:line="240" w:lineRule="auto"/>
    </w:pPr>
    <w:rPr>
      <w:rFonts w:ascii="Times New Roman" w:eastAsia="Times New Roman" w:hAnsi="Times New Roman" w:cs="Times New Roman"/>
      <w:sz w:val="23"/>
      <w:szCs w:val="20"/>
    </w:rPr>
  </w:style>
  <w:style w:type="paragraph" w:customStyle="1" w:styleId="BD206797B2D44D31B3B787CA9F14DD6E">
    <w:name w:val="BD206797B2D44D31B3B787CA9F14DD6E"/>
    <w:rsid w:val="004D5C49"/>
  </w:style>
  <w:style w:type="paragraph" w:customStyle="1" w:styleId="567AF66269604795A3678C4DB9C59D70">
    <w:name w:val="567AF66269604795A3678C4DB9C59D70"/>
    <w:rsid w:val="004D5C49"/>
  </w:style>
  <w:style w:type="paragraph" w:customStyle="1" w:styleId="07E82D22D9F94B99A1A5F1F167684875">
    <w:name w:val="07E82D22D9F94B99A1A5F1F167684875"/>
    <w:rsid w:val="004D5C49"/>
    <w:pPr>
      <w:spacing w:after="0" w:line="240" w:lineRule="auto"/>
    </w:pPr>
    <w:rPr>
      <w:rFonts w:ascii="DepCentury Old Style" w:eastAsia="Times New Roman" w:hAnsi="DepCentury Old Style" w:cs="Times New Roman"/>
      <w:noProof/>
      <w:sz w:val="24"/>
      <w:szCs w:val="20"/>
    </w:rPr>
  </w:style>
  <w:style w:type="paragraph" w:customStyle="1" w:styleId="567AF66269604795A3678C4DB9C59D701">
    <w:name w:val="567AF66269604795A3678C4DB9C59D701"/>
    <w:rsid w:val="004D5C49"/>
    <w:pPr>
      <w:spacing w:after="0" w:line="240" w:lineRule="auto"/>
    </w:pPr>
    <w:rPr>
      <w:rFonts w:ascii="Times New Roman" w:eastAsia="Times New Roman" w:hAnsi="Times New Roman" w:cs="Times New Roman"/>
      <w:sz w:val="23"/>
      <w:szCs w:val="20"/>
    </w:rPr>
  </w:style>
  <w:style w:type="paragraph" w:customStyle="1" w:styleId="B957386F38C64AEABD1A66DBE18865EF">
    <w:name w:val="B957386F38C64AEABD1A66DBE18865EF"/>
    <w:rsid w:val="004D5C49"/>
    <w:pPr>
      <w:spacing w:after="0" w:line="240" w:lineRule="auto"/>
    </w:pPr>
    <w:rPr>
      <w:rFonts w:ascii="Times New Roman" w:eastAsia="Times New Roman" w:hAnsi="Times New Roman" w:cs="Times New Roman"/>
      <w:sz w:val="23"/>
      <w:szCs w:val="20"/>
    </w:rPr>
  </w:style>
  <w:style w:type="paragraph" w:customStyle="1" w:styleId="07E82D22D9F94B99A1A5F1F1676848751">
    <w:name w:val="07E82D22D9F94B99A1A5F1F1676848751"/>
    <w:rsid w:val="004D5C49"/>
    <w:pPr>
      <w:spacing w:after="0" w:line="240" w:lineRule="auto"/>
    </w:pPr>
    <w:rPr>
      <w:rFonts w:ascii="DepCentury Old Style" w:eastAsia="Times New Roman" w:hAnsi="DepCentury Old Style" w:cs="Times New Roman"/>
      <w:noProof/>
      <w:sz w:val="24"/>
      <w:szCs w:val="20"/>
    </w:rPr>
  </w:style>
  <w:style w:type="paragraph" w:customStyle="1" w:styleId="567AF66269604795A3678C4DB9C59D702">
    <w:name w:val="567AF66269604795A3678C4DB9C59D702"/>
    <w:rsid w:val="004D5C49"/>
    <w:pPr>
      <w:spacing w:after="0" w:line="240" w:lineRule="auto"/>
    </w:pPr>
    <w:rPr>
      <w:rFonts w:ascii="Times New Roman" w:eastAsia="Times New Roman" w:hAnsi="Times New Roman" w:cs="Times New Roman"/>
      <w:sz w:val="23"/>
      <w:szCs w:val="20"/>
    </w:rPr>
  </w:style>
  <w:style w:type="paragraph" w:customStyle="1" w:styleId="B957386F38C64AEABD1A66DBE18865EF1">
    <w:name w:val="B957386F38C64AEABD1A66DBE18865EF1"/>
    <w:rsid w:val="004D5C49"/>
    <w:pPr>
      <w:spacing w:after="0" w:line="240" w:lineRule="auto"/>
    </w:pPr>
    <w:rPr>
      <w:rFonts w:ascii="Times New Roman" w:eastAsia="Times New Roman" w:hAnsi="Times New Roman" w:cs="Times New Roman"/>
      <w:sz w:val="23"/>
      <w:szCs w:val="20"/>
    </w:rPr>
  </w:style>
  <w:style w:type="paragraph" w:customStyle="1" w:styleId="8060B70135744916AFA2F70D0FD019E6">
    <w:name w:val="8060B70135744916AFA2F70D0FD019E6"/>
    <w:rsid w:val="004D5C49"/>
  </w:style>
  <w:style w:type="paragraph" w:customStyle="1" w:styleId="07E82D22D9F94B99A1A5F1F1676848752">
    <w:name w:val="07E82D22D9F94B99A1A5F1F1676848752"/>
    <w:rsid w:val="004D5C49"/>
    <w:pPr>
      <w:spacing w:after="0" w:line="240" w:lineRule="auto"/>
    </w:pPr>
    <w:rPr>
      <w:rFonts w:ascii="DepCentury Old Style" w:eastAsia="Times New Roman" w:hAnsi="DepCentury Old Style" w:cs="Times New Roman"/>
      <w:noProof/>
      <w:sz w:val="24"/>
      <w:szCs w:val="20"/>
    </w:rPr>
  </w:style>
  <w:style w:type="paragraph" w:customStyle="1" w:styleId="567AF66269604795A3678C4DB9C59D703">
    <w:name w:val="567AF66269604795A3678C4DB9C59D703"/>
    <w:rsid w:val="004D5C49"/>
    <w:pPr>
      <w:spacing w:after="0" w:line="240" w:lineRule="auto"/>
    </w:pPr>
    <w:rPr>
      <w:rFonts w:ascii="Times New Roman" w:eastAsia="Times New Roman" w:hAnsi="Times New Roman" w:cs="Times New Roman"/>
      <w:sz w:val="23"/>
      <w:szCs w:val="20"/>
    </w:rPr>
  </w:style>
  <w:style w:type="paragraph" w:customStyle="1" w:styleId="8060B70135744916AFA2F70D0FD019E61">
    <w:name w:val="8060B70135744916AFA2F70D0FD019E61"/>
    <w:rsid w:val="004D5C49"/>
    <w:pPr>
      <w:spacing w:after="0" w:line="240" w:lineRule="auto"/>
    </w:pPr>
    <w:rPr>
      <w:rFonts w:ascii="Times New Roman" w:eastAsia="Times New Roman" w:hAnsi="Times New Roman" w:cs="Times New Roman"/>
      <w:sz w:val="23"/>
      <w:szCs w:val="20"/>
    </w:rPr>
  </w:style>
  <w:style w:type="paragraph" w:customStyle="1" w:styleId="07E82D22D9F94B99A1A5F1F1676848753">
    <w:name w:val="07E82D22D9F94B99A1A5F1F1676848753"/>
    <w:rsid w:val="004D5C49"/>
    <w:pPr>
      <w:spacing w:after="0" w:line="240" w:lineRule="auto"/>
    </w:pPr>
    <w:rPr>
      <w:rFonts w:ascii="DepCentury Old Style" w:eastAsia="Times New Roman" w:hAnsi="DepCentury Old Style" w:cs="Times New Roman"/>
      <w:noProof/>
      <w:sz w:val="24"/>
      <w:szCs w:val="20"/>
    </w:rPr>
  </w:style>
  <w:style w:type="paragraph" w:customStyle="1" w:styleId="567AF66269604795A3678C4DB9C59D704">
    <w:name w:val="567AF66269604795A3678C4DB9C59D704"/>
    <w:rsid w:val="004D5C49"/>
    <w:pPr>
      <w:spacing w:after="0" w:line="240" w:lineRule="auto"/>
    </w:pPr>
    <w:rPr>
      <w:rFonts w:ascii="Times New Roman" w:eastAsia="Times New Roman" w:hAnsi="Times New Roman" w:cs="Times New Roman"/>
      <w:sz w:val="23"/>
      <w:szCs w:val="20"/>
    </w:rPr>
  </w:style>
  <w:style w:type="paragraph" w:customStyle="1" w:styleId="8060B70135744916AFA2F70D0FD019E62">
    <w:name w:val="8060B70135744916AFA2F70D0FD019E62"/>
    <w:rsid w:val="004D5C49"/>
    <w:pPr>
      <w:spacing w:after="0" w:line="240" w:lineRule="auto"/>
    </w:pPr>
    <w:rPr>
      <w:rFonts w:ascii="Times New Roman" w:eastAsia="Times New Roman" w:hAnsi="Times New Roman" w:cs="Times New Roman"/>
      <w:sz w:val="23"/>
      <w:szCs w:val="20"/>
    </w:rPr>
  </w:style>
  <w:style w:type="paragraph" w:customStyle="1" w:styleId="07E82D22D9F94B99A1A5F1F1676848754">
    <w:name w:val="07E82D22D9F94B99A1A5F1F1676848754"/>
    <w:rsid w:val="004D5C49"/>
    <w:pPr>
      <w:spacing w:after="0" w:line="240" w:lineRule="auto"/>
    </w:pPr>
    <w:rPr>
      <w:rFonts w:ascii="DepCentury Old Style" w:eastAsia="Times New Roman" w:hAnsi="DepCentury Old Style" w:cs="Times New Roman"/>
      <w:noProof/>
      <w:sz w:val="24"/>
      <w:szCs w:val="20"/>
    </w:rPr>
  </w:style>
  <w:style w:type="paragraph" w:customStyle="1" w:styleId="567AF66269604795A3678C4DB9C59D705">
    <w:name w:val="567AF66269604795A3678C4DB9C59D705"/>
    <w:rsid w:val="004D5C49"/>
    <w:pPr>
      <w:spacing w:after="0" w:line="240" w:lineRule="auto"/>
    </w:pPr>
    <w:rPr>
      <w:rFonts w:ascii="Times New Roman" w:eastAsia="Times New Roman" w:hAnsi="Times New Roman" w:cs="Times New Roman"/>
      <w:sz w:val="23"/>
      <w:szCs w:val="20"/>
    </w:rPr>
  </w:style>
  <w:style w:type="paragraph" w:customStyle="1" w:styleId="8060B70135744916AFA2F70D0FD019E63">
    <w:name w:val="8060B70135744916AFA2F70D0FD019E63"/>
    <w:rsid w:val="004D5C49"/>
    <w:pPr>
      <w:spacing w:after="0" w:line="240" w:lineRule="auto"/>
    </w:pPr>
    <w:rPr>
      <w:rFonts w:ascii="Times New Roman" w:eastAsia="Times New Roman" w:hAnsi="Times New Roman" w:cs="Times New Roman"/>
      <w:sz w:val="23"/>
      <w:szCs w:val="20"/>
    </w:rPr>
  </w:style>
  <w:style w:type="paragraph" w:customStyle="1" w:styleId="DB7ED5B57B74470393697A311789D010">
    <w:name w:val="DB7ED5B57B74470393697A311789D010"/>
    <w:rsid w:val="004D5C49"/>
  </w:style>
  <w:style w:type="paragraph" w:customStyle="1" w:styleId="07E82D22D9F94B99A1A5F1F1676848755">
    <w:name w:val="07E82D22D9F94B99A1A5F1F1676848755"/>
    <w:rsid w:val="004D5C49"/>
    <w:pPr>
      <w:spacing w:after="0" w:line="240" w:lineRule="auto"/>
    </w:pPr>
    <w:rPr>
      <w:rFonts w:ascii="DepCentury Old Style" w:eastAsia="Times New Roman" w:hAnsi="DepCentury Old Style" w:cs="Times New Roman"/>
      <w:noProof/>
      <w:sz w:val="24"/>
      <w:szCs w:val="20"/>
    </w:rPr>
  </w:style>
  <w:style w:type="paragraph" w:customStyle="1" w:styleId="567AF66269604795A3678C4DB9C59D706">
    <w:name w:val="567AF66269604795A3678C4DB9C59D706"/>
    <w:rsid w:val="004D5C49"/>
    <w:pPr>
      <w:spacing w:after="0" w:line="240" w:lineRule="auto"/>
    </w:pPr>
    <w:rPr>
      <w:rFonts w:ascii="Times New Roman" w:eastAsia="Times New Roman" w:hAnsi="Times New Roman" w:cs="Times New Roman"/>
      <w:sz w:val="23"/>
      <w:szCs w:val="20"/>
    </w:rPr>
  </w:style>
  <w:style w:type="paragraph" w:customStyle="1" w:styleId="8060B70135744916AFA2F70D0FD019E64">
    <w:name w:val="8060B70135744916AFA2F70D0FD019E64"/>
    <w:rsid w:val="004D5C49"/>
    <w:pPr>
      <w:spacing w:after="0" w:line="240" w:lineRule="auto"/>
    </w:pPr>
    <w:rPr>
      <w:rFonts w:ascii="Times New Roman" w:eastAsia="Times New Roman" w:hAnsi="Times New Roman" w:cs="Times New Roman"/>
      <w:sz w:val="23"/>
      <w:szCs w:val="20"/>
    </w:rPr>
  </w:style>
  <w:style w:type="paragraph" w:customStyle="1" w:styleId="15DB44FE5DCC4F188B1070BC1178FFFB">
    <w:name w:val="15DB44FE5DCC4F188B1070BC1178FFFB"/>
    <w:rsid w:val="004D5C49"/>
  </w:style>
  <w:style w:type="paragraph" w:customStyle="1" w:styleId="01BA18CCEC5C49B89C07D7E6D992FC83">
    <w:name w:val="01BA18CCEC5C49B89C07D7E6D992FC83"/>
    <w:rsid w:val="004D5C49"/>
  </w:style>
  <w:style w:type="paragraph" w:customStyle="1" w:styleId="1FAAAB659A7F4F84ACC5A86F96FAC336">
    <w:name w:val="1FAAAB659A7F4F84ACC5A86F96FAC336"/>
    <w:rsid w:val="004D5C49"/>
  </w:style>
  <w:style w:type="paragraph" w:customStyle="1" w:styleId="07E82D22D9F94B99A1A5F1F1676848756">
    <w:name w:val="07E82D22D9F94B99A1A5F1F1676848756"/>
    <w:rsid w:val="004D5C49"/>
    <w:pPr>
      <w:spacing w:after="0" w:line="240" w:lineRule="auto"/>
    </w:pPr>
    <w:rPr>
      <w:rFonts w:ascii="DepCentury Old Style" w:eastAsia="Times New Roman" w:hAnsi="DepCentury Old Style" w:cs="Times New Roman"/>
      <w:noProof/>
      <w:sz w:val="24"/>
      <w:szCs w:val="20"/>
    </w:rPr>
  </w:style>
  <w:style w:type="paragraph" w:customStyle="1" w:styleId="01BA18CCEC5C49B89C07D7E6D992FC831">
    <w:name w:val="01BA18CCEC5C49B89C07D7E6D992FC831"/>
    <w:rsid w:val="004D5C49"/>
    <w:pPr>
      <w:spacing w:after="0" w:line="240" w:lineRule="auto"/>
    </w:pPr>
    <w:rPr>
      <w:rFonts w:ascii="DepCentury Old Style" w:eastAsia="Times New Roman" w:hAnsi="DepCentury Old Style" w:cs="Times New Roman"/>
      <w:noProof/>
      <w:sz w:val="24"/>
      <w:szCs w:val="20"/>
    </w:rPr>
  </w:style>
  <w:style w:type="paragraph" w:customStyle="1" w:styleId="8060B70135744916AFA2F70D0FD019E65">
    <w:name w:val="8060B70135744916AFA2F70D0FD019E65"/>
    <w:rsid w:val="004D5C49"/>
    <w:pPr>
      <w:spacing w:after="0" w:line="240" w:lineRule="auto"/>
    </w:pPr>
    <w:rPr>
      <w:rFonts w:ascii="Times New Roman" w:eastAsia="Times New Roman" w:hAnsi="Times New Roman" w:cs="Times New Roman"/>
      <w:sz w:val="23"/>
      <w:szCs w:val="20"/>
    </w:rPr>
  </w:style>
  <w:style w:type="paragraph" w:customStyle="1" w:styleId="07E82D22D9F94B99A1A5F1F1676848757">
    <w:name w:val="07E82D22D9F94B99A1A5F1F1676848757"/>
    <w:rsid w:val="004D5C49"/>
    <w:pPr>
      <w:spacing w:after="0" w:line="240" w:lineRule="auto"/>
    </w:pPr>
    <w:rPr>
      <w:rFonts w:ascii="DepCentury Old Style" w:eastAsia="Times New Roman" w:hAnsi="DepCentury Old Style" w:cs="Times New Roman"/>
      <w:noProof/>
      <w:sz w:val="24"/>
      <w:szCs w:val="20"/>
    </w:rPr>
  </w:style>
  <w:style w:type="paragraph" w:customStyle="1" w:styleId="01BA18CCEC5C49B89C07D7E6D992FC832">
    <w:name w:val="01BA18CCEC5C49B89C07D7E6D992FC832"/>
    <w:rsid w:val="004D5C49"/>
    <w:pPr>
      <w:spacing w:after="0" w:line="240" w:lineRule="auto"/>
    </w:pPr>
    <w:rPr>
      <w:rFonts w:ascii="DepCentury Old Style" w:eastAsia="Times New Roman" w:hAnsi="DepCentury Old Style" w:cs="Times New Roman"/>
      <w:noProof/>
      <w:sz w:val="24"/>
      <w:szCs w:val="20"/>
    </w:rPr>
  </w:style>
  <w:style w:type="paragraph" w:customStyle="1" w:styleId="8060B70135744916AFA2F70D0FD019E66">
    <w:name w:val="8060B70135744916AFA2F70D0FD019E66"/>
    <w:rsid w:val="004D5C49"/>
    <w:pPr>
      <w:spacing w:after="0" w:line="240" w:lineRule="auto"/>
    </w:pPr>
    <w:rPr>
      <w:rFonts w:ascii="Times New Roman" w:eastAsia="Times New Roman" w:hAnsi="Times New Roman" w:cs="Times New Roman"/>
      <w:sz w:val="23"/>
      <w:szCs w:val="20"/>
    </w:rPr>
  </w:style>
  <w:style w:type="paragraph" w:customStyle="1" w:styleId="FD723240B2524BAD9C3E1686D29C0E77">
    <w:name w:val="FD723240B2524BAD9C3E1686D29C0E77"/>
    <w:rsid w:val="00AF2DB8"/>
    <w:pPr>
      <w:spacing w:after="0" w:line="240" w:lineRule="auto"/>
    </w:pPr>
    <w:rPr>
      <w:rFonts w:ascii="DepCentury Old Style" w:eastAsia="Times New Roman" w:hAnsi="DepCentury Old Style" w:cs="Times New Roman"/>
      <w:noProof/>
      <w:sz w:val="24"/>
      <w:szCs w:val="20"/>
    </w:rPr>
  </w:style>
  <w:style w:type="paragraph" w:customStyle="1" w:styleId="65979708563344F9A348EBE4D5E7B9EC">
    <w:name w:val="65979708563344F9A348EBE4D5E7B9EC"/>
    <w:rsid w:val="00AF2DB8"/>
    <w:pPr>
      <w:spacing w:after="0" w:line="240" w:lineRule="auto"/>
    </w:pPr>
    <w:rPr>
      <w:rFonts w:ascii="DepCentury Old Style" w:eastAsia="Times New Roman" w:hAnsi="DepCentury Old Style" w:cs="Times New Roman"/>
      <w:noProof/>
      <w:sz w:val="24"/>
      <w:szCs w:val="20"/>
    </w:rPr>
  </w:style>
  <w:style w:type="paragraph" w:customStyle="1" w:styleId="08DA4211E6054BAE9EA74E0B5FA9D4DF">
    <w:name w:val="08DA4211E6054BAE9EA74E0B5FA9D4DF"/>
    <w:rsid w:val="00AF2DB8"/>
    <w:pPr>
      <w:spacing w:after="0" w:line="240" w:lineRule="auto"/>
    </w:pPr>
    <w:rPr>
      <w:rFonts w:ascii="Times New Roman" w:eastAsia="Times New Roman" w:hAnsi="Times New Roman" w:cs="Times New Roman"/>
      <w:sz w:val="23"/>
      <w:szCs w:val="20"/>
    </w:rPr>
  </w:style>
  <w:style w:type="paragraph" w:customStyle="1" w:styleId="FD723240B2524BAD9C3E1686D29C0E771">
    <w:name w:val="FD723240B2524BAD9C3E1686D29C0E771"/>
    <w:rsid w:val="00AF2DB8"/>
    <w:pPr>
      <w:spacing w:after="0" w:line="240" w:lineRule="auto"/>
    </w:pPr>
    <w:rPr>
      <w:rFonts w:ascii="DepCentury Old Style" w:eastAsia="Times New Roman" w:hAnsi="DepCentury Old Style" w:cs="Times New Roman"/>
      <w:noProof/>
      <w:sz w:val="24"/>
      <w:szCs w:val="20"/>
    </w:rPr>
  </w:style>
  <w:style w:type="paragraph" w:customStyle="1" w:styleId="65979708563344F9A348EBE4D5E7B9EC1">
    <w:name w:val="65979708563344F9A348EBE4D5E7B9EC1"/>
    <w:rsid w:val="00AF2DB8"/>
    <w:pPr>
      <w:spacing w:after="0" w:line="240" w:lineRule="auto"/>
    </w:pPr>
    <w:rPr>
      <w:rFonts w:ascii="DepCentury Old Style" w:eastAsia="Times New Roman" w:hAnsi="DepCentury Old Style" w:cs="Times New Roman"/>
      <w:noProof/>
      <w:sz w:val="24"/>
      <w:szCs w:val="20"/>
    </w:rPr>
  </w:style>
  <w:style w:type="paragraph" w:customStyle="1" w:styleId="08DA4211E6054BAE9EA74E0B5FA9D4DF1">
    <w:name w:val="08DA4211E6054BAE9EA74E0B5FA9D4DF1"/>
    <w:rsid w:val="00AF2DB8"/>
    <w:pPr>
      <w:spacing w:after="0" w:line="240" w:lineRule="auto"/>
    </w:pPr>
    <w:rPr>
      <w:rFonts w:ascii="Times New Roman" w:eastAsia="Times New Roman" w:hAnsi="Times New Roman" w:cs="Times New Roman"/>
      <w:sz w:val="23"/>
      <w:szCs w:val="20"/>
    </w:rPr>
  </w:style>
  <w:style w:type="paragraph" w:customStyle="1" w:styleId="FD723240B2524BAD9C3E1686D29C0E772">
    <w:name w:val="FD723240B2524BAD9C3E1686D29C0E772"/>
    <w:rsid w:val="00D51FA7"/>
    <w:pPr>
      <w:spacing w:after="0" w:line="240" w:lineRule="auto"/>
    </w:pPr>
    <w:rPr>
      <w:rFonts w:ascii="DepCentury Old Style" w:eastAsia="Times New Roman" w:hAnsi="DepCentury Old Style" w:cs="Times New Roman"/>
      <w:noProof/>
      <w:sz w:val="24"/>
      <w:szCs w:val="20"/>
    </w:rPr>
  </w:style>
  <w:style w:type="paragraph" w:customStyle="1" w:styleId="CCB836D8C5BC4E3F99F86B04EFC13AF2">
    <w:name w:val="CCB836D8C5BC4E3F99F86B04EFC13AF2"/>
    <w:rsid w:val="00D51FA7"/>
    <w:pPr>
      <w:spacing w:after="0" w:line="240" w:lineRule="auto"/>
    </w:pPr>
    <w:rPr>
      <w:rFonts w:ascii="DepCentury Old Style" w:eastAsia="Times New Roman" w:hAnsi="DepCentury Old Style" w:cs="Times New Roman"/>
      <w:noProof/>
      <w:sz w:val="24"/>
      <w:szCs w:val="20"/>
    </w:rPr>
  </w:style>
  <w:style w:type="paragraph" w:customStyle="1" w:styleId="9788F127322C47C1B41193C29E9EC86D">
    <w:name w:val="9788F127322C47C1B41193C29E9EC86D"/>
    <w:rsid w:val="00D51FA7"/>
    <w:pPr>
      <w:spacing w:after="0" w:line="240" w:lineRule="auto"/>
    </w:pPr>
    <w:rPr>
      <w:rFonts w:ascii="Times New Roman" w:eastAsia="Times New Roman" w:hAnsi="Times New Roman" w:cs="Times New Roman"/>
      <w:sz w:val="23"/>
      <w:szCs w:val="20"/>
    </w:rPr>
  </w:style>
  <w:style w:type="paragraph" w:customStyle="1" w:styleId="FD723240B2524BAD9C3E1686D29C0E773">
    <w:name w:val="FD723240B2524BAD9C3E1686D29C0E773"/>
    <w:rsid w:val="00D51FA7"/>
    <w:pPr>
      <w:spacing w:after="0" w:line="240" w:lineRule="auto"/>
    </w:pPr>
    <w:rPr>
      <w:rFonts w:ascii="DepCentury Old Style" w:eastAsia="Times New Roman" w:hAnsi="DepCentury Old Style" w:cs="Times New Roman"/>
      <w:noProof/>
      <w:sz w:val="24"/>
      <w:szCs w:val="20"/>
    </w:rPr>
  </w:style>
  <w:style w:type="paragraph" w:customStyle="1" w:styleId="CCB836D8C5BC4E3F99F86B04EFC13AF21">
    <w:name w:val="CCB836D8C5BC4E3F99F86B04EFC13AF21"/>
    <w:rsid w:val="00D51FA7"/>
    <w:pPr>
      <w:spacing w:after="0" w:line="240" w:lineRule="auto"/>
    </w:pPr>
    <w:rPr>
      <w:rFonts w:ascii="DepCentury Old Style" w:eastAsia="Times New Roman" w:hAnsi="DepCentury Old Style" w:cs="Times New Roman"/>
      <w:noProof/>
      <w:sz w:val="24"/>
      <w:szCs w:val="20"/>
    </w:rPr>
  </w:style>
  <w:style w:type="paragraph" w:customStyle="1" w:styleId="9788F127322C47C1B41193C29E9EC86D1">
    <w:name w:val="9788F127322C47C1B41193C29E9EC86D1"/>
    <w:rsid w:val="00D51FA7"/>
    <w:pPr>
      <w:spacing w:after="0" w:line="240" w:lineRule="auto"/>
    </w:pPr>
    <w:rPr>
      <w:rFonts w:ascii="Times New Roman" w:eastAsia="Times New Roman" w:hAnsi="Times New Roman" w:cs="Times New Roman"/>
      <w:sz w:val="23"/>
      <w:szCs w:val="20"/>
    </w:rPr>
  </w:style>
  <w:style w:type="paragraph" w:customStyle="1" w:styleId="FD723240B2524BAD9C3E1686D29C0E774">
    <w:name w:val="FD723240B2524BAD9C3E1686D29C0E774"/>
    <w:rsid w:val="00D51FA7"/>
    <w:pPr>
      <w:spacing w:after="0" w:line="240" w:lineRule="auto"/>
    </w:pPr>
    <w:rPr>
      <w:rFonts w:ascii="DepCentury Old Style" w:eastAsia="Times New Roman" w:hAnsi="DepCentury Old Style" w:cs="Times New Roman"/>
      <w:noProof/>
      <w:sz w:val="24"/>
      <w:szCs w:val="20"/>
    </w:rPr>
  </w:style>
  <w:style w:type="paragraph" w:customStyle="1" w:styleId="CCB836D8C5BC4E3F99F86B04EFC13AF22">
    <w:name w:val="CCB836D8C5BC4E3F99F86B04EFC13AF22"/>
    <w:rsid w:val="00D51FA7"/>
    <w:pPr>
      <w:spacing w:after="0" w:line="240" w:lineRule="auto"/>
    </w:pPr>
    <w:rPr>
      <w:rFonts w:ascii="DepCentury Old Style" w:eastAsia="Times New Roman" w:hAnsi="DepCentury Old Style" w:cs="Times New Roman"/>
      <w:noProof/>
      <w:sz w:val="24"/>
      <w:szCs w:val="20"/>
    </w:rPr>
  </w:style>
  <w:style w:type="paragraph" w:customStyle="1" w:styleId="9788F127322C47C1B41193C29E9EC86D2">
    <w:name w:val="9788F127322C47C1B41193C29E9EC86D2"/>
    <w:rsid w:val="00D51FA7"/>
    <w:pPr>
      <w:spacing w:after="0" w:line="240" w:lineRule="auto"/>
    </w:pPr>
    <w:rPr>
      <w:rFonts w:ascii="Times New Roman" w:eastAsia="Times New Roman" w:hAnsi="Times New Roman" w:cs="Times New Roman"/>
      <w:sz w:val="23"/>
      <w:szCs w:val="20"/>
    </w:rPr>
  </w:style>
  <w:style w:type="paragraph" w:customStyle="1" w:styleId="FD723240B2524BAD9C3E1686D29C0E775">
    <w:name w:val="FD723240B2524BAD9C3E1686D29C0E775"/>
    <w:rsid w:val="00D63A7B"/>
    <w:pPr>
      <w:spacing w:after="0" w:line="240" w:lineRule="auto"/>
    </w:pPr>
    <w:rPr>
      <w:rFonts w:ascii="DepCentury Old Style" w:eastAsia="Times New Roman" w:hAnsi="DepCentury Old Style" w:cs="Times New Roman"/>
      <w:noProof/>
      <w:sz w:val="24"/>
      <w:szCs w:val="20"/>
    </w:rPr>
  </w:style>
  <w:style w:type="paragraph" w:customStyle="1" w:styleId="CCB836D8C5BC4E3F99F86B04EFC13AF23">
    <w:name w:val="CCB836D8C5BC4E3F99F86B04EFC13AF23"/>
    <w:rsid w:val="00D63A7B"/>
    <w:pPr>
      <w:spacing w:after="0" w:line="240" w:lineRule="auto"/>
    </w:pPr>
    <w:rPr>
      <w:rFonts w:ascii="DepCentury Old Style" w:eastAsia="Times New Roman" w:hAnsi="DepCentury Old Style" w:cs="Times New Roman"/>
      <w:noProof/>
      <w:sz w:val="24"/>
      <w:szCs w:val="20"/>
    </w:rPr>
  </w:style>
  <w:style w:type="paragraph" w:customStyle="1" w:styleId="3D8025255C4546E9932D44437D9E0CEF">
    <w:name w:val="3D8025255C4546E9932D44437D9E0CEF"/>
    <w:rsid w:val="00D63A7B"/>
    <w:pPr>
      <w:spacing w:after="0" w:line="240" w:lineRule="auto"/>
    </w:pPr>
    <w:rPr>
      <w:rFonts w:ascii="Times New Roman" w:eastAsia="Times New Roman" w:hAnsi="Times New Roman" w:cs="Times New Roman"/>
      <w:sz w:val="23"/>
      <w:szCs w:val="20"/>
    </w:rPr>
  </w:style>
  <w:style w:type="paragraph" w:customStyle="1" w:styleId="520F67DAE79B4FBEB869D009BD407C9D">
    <w:name w:val="520F67DAE79B4FBEB869D009BD407C9D"/>
    <w:rsid w:val="00D63A7B"/>
    <w:rPr>
      <w:lang w:eastAsia="zh-CN"/>
    </w:rPr>
  </w:style>
  <w:style w:type="paragraph" w:customStyle="1" w:styleId="86F8F6DF4C314F4A9276C34CEF78CF5D">
    <w:name w:val="86F8F6DF4C314F4A9276C34CEF78CF5D"/>
    <w:rsid w:val="00D63A7B"/>
    <w:rPr>
      <w:lang w:eastAsia="zh-CN"/>
    </w:rPr>
  </w:style>
  <w:style w:type="paragraph" w:customStyle="1" w:styleId="07B886B7E2E74F99B800D00141D2D278">
    <w:name w:val="07B886B7E2E74F99B800D00141D2D278"/>
    <w:rsid w:val="00D63A7B"/>
    <w:rPr>
      <w:lang w:eastAsia="zh-CN"/>
    </w:rPr>
  </w:style>
  <w:style w:type="paragraph" w:customStyle="1" w:styleId="F7AB185A60724ED38D0A20577602D37A">
    <w:name w:val="F7AB185A60724ED38D0A20577602D37A"/>
    <w:rsid w:val="00D63A7B"/>
    <w:rPr>
      <w:lang w:eastAsia="zh-CN"/>
    </w:rPr>
  </w:style>
  <w:style w:type="paragraph" w:customStyle="1" w:styleId="227CC40FAAA54F03A4EC85E59750BE47">
    <w:name w:val="227CC40FAAA54F03A4EC85E59750BE47"/>
    <w:rsid w:val="00D63A7B"/>
    <w:rPr>
      <w:lang w:eastAsia="zh-CN"/>
    </w:rPr>
  </w:style>
  <w:style w:type="paragraph" w:customStyle="1" w:styleId="6C2436406675466F8FC9B269A48F12A5">
    <w:name w:val="6C2436406675466F8FC9B269A48F12A5"/>
    <w:rsid w:val="00D63A7B"/>
    <w:rPr>
      <w:lang w:eastAsia="zh-CN"/>
    </w:rPr>
  </w:style>
  <w:style w:type="paragraph" w:customStyle="1" w:styleId="01801A044C084666B64AFE0D498EFAE2">
    <w:name w:val="01801A044C084666B64AFE0D498EFAE2"/>
    <w:rsid w:val="00D63A7B"/>
    <w:pPr>
      <w:spacing w:after="0" w:line="240" w:lineRule="auto"/>
    </w:pPr>
    <w:rPr>
      <w:rFonts w:ascii="DepCentury Old Style" w:eastAsia="Times New Roman" w:hAnsi="DepCentury Old Style" w:cs="Times New Roman"/>
      <w:noProof/>
      <w:sz w:val="24"/>
      <w:szCs w:val="20"/>
    </w:rPr>
  </w:style>
  <w:style w:type="paragraph" w:customStyle="1" w:styleId="FD723240B2524BAD9C3E1686D29C0E776">
    <w:name w:val="FD723240B2524BAD9C3E1686D29C0E776"/>
    <w:rsid w:val="00D63A7B"/>
    <w:pPr>
      <w:spacing w:after="0" w:line="240" w:lineRule="auto"/>
    </w:pPr>
    <w:rPr>
      <w:rFonts w:ascii="DepCentury Old Style" w:eastAsia="Times New Roman" w:hAnsi="DepCentury Old Style" w:cs="Times New Roman"/>
      <w:noProof/>
      <w:sz w:val="24"/>
      <w:szCs w:val="20"/>
    </w:rPr>
  </w:style>
  <w:style w:type="paragraph" w:customStyle="1" w:styleId="227CC40FAAA54F03A4EC85E59750BE471">
    <w:name w:val="227CC40FAAA54F03A4EC85E59750BE471"/>
    <w:rsid w:val="00D63A7B"/>
    <w:pPr>
      <w:spacing w:after="0" w:line="240" w:lineRule="auto"/>
    </w:pPr>
    <w:rPr>
      <w:rFonts w:ascii="DepCentury Old Style" w:eastAsia="Times New Roman" w:hAnsi="DepCentury Old Style" w:cs="Times New Roman"/>
      <w:noProof/>
      <w:sz w:val="24"/>
      <w:szCs w:val="20"/>
    </w:rPr>
  </w:style>
  <w:style w:type="paragraph" w:customStyle="1" w:styleId="F7AB185A60724ED38D0A20577602D37A1">
    <w:name w:val="F7AB185A60724ED38D0A20577602D37A1"/>
    <w:rsid w:val="00D63A7B"/>
    <w:pPr>
      <w:spacing w:after="0" w:line="240" w:lineRule="auto"/>
    </w:pPr>
    <w:rPr>
      <w:rFonts w:ascii="Times New Roman" w:eastAsia="Times New Roman" w:hAnsi="Times New Roman" w:cs="Times New Roman"/>
      <w:sz w:val="23"/>
      <w:szCs w:val="20"/>
    </w:rPr>
  </w:style>
  <w:style w:type="paragraph" w:customStyle="1" w:styleId="01801A044C084666B64AFE0D498EFAE21">
    <w:name w:val="01801A044C084666B64AFE0D498EFAE21"/>
    <w:rsid w:val="00D63A7B"/>
    <w:pPr>
      <w:spacing w:after="0" w:line="240" w:lineRule="auto"/>
    </w:pPr>
    <w:rPr>
      <w:rFonts w:ascii="DepCentury Old Style" w:eastAsia="Times New Roman" w:hAnsi="DepCentury Old Style" w:cs="Times New Roman"/>
      <w:noProof/>
      <w:sz w:val="24"/>
      <w:szCs w:val="20"/>
    </w:rPr>
  </w:style>
  <w:style w:type="paragraph" w:customStyle="1" w:styleId="FD723240B2524BAD9C3E1686D29C0E777">
    <w:name w:val="FD723240B2524BAD9C3E1686D29C0E777"/>
    <w:rsid w:val="00D63A7B"/>
    <w:pPr>
      <w:spacing w:after="0" w:line="240" w:lineRule="auto"/>
    </w:pPr>
    <w:rPr>
      <w:rFonts w:ascii="DepCentury Old Style" w:eastAsia="Times New Roman" w:hAnsi="DepCentury Old Style" w:cs="Times New Roman"/>
      <w:noProof/>
      <w:sz w:val="24"/>
      <w:szCs w:val="20"/>
    </w:rPr>
  </w:style>
  <w:style w:type="paragraph" w:customStyle="1" w:styleId="227CC40FAAA54F03A4EC85E59750BE472">
    <w:name w:val="227CC40FAAA54F03A4EC85E59750BE472"/>
    <w:rsid w:val="00D63A7B"/>
    <w:pPr>
      <w:spacing w:after="0" w:line="240" w:lineRule="auto"/>
    </w:pPr>
    <w:rPr>
      <w:rFonts w:ascii="DepCentury Old Style" w:eastAsia="Times New Roman" w:hAnsi="DepCentury Old Style" w:cs="Times New Roman"/>
      <w:noProof/>
      <w:sz w:val="24"/>
      <w:szCs w:val="20"/>
    </w:rPr>
  </w:style>
  <w:style w:type="paragraph" w:customStyle="1" w:styleId="F7AB185A60724ED38D0A20577602D37A2">
    <w:name w:val="F7AB185A60724ED38D0A20577602D37A2"/>
    <w:rsid w:val="00D63A7B"/>
    <w:pPr>
      <w:spacing w:after="0" w:line="240" w:lineRule="auto"/>
    </w:pPr>
    <w:rPr>
      <w:rFonts w:ascii="Times New Roman" w:eastAsia="Times New Roman" w:hAnsi="Times New Roman" w:cs="Times New Roman"/>
      <w:sz w:val="23"/>
      <w:szCs w:val="20"/>
    </w:rPr>
  </w:style>
  <w:style w:type="paragraph" w:customStyle="1" w:styleId="01801A044C084666B64AFE0D498EFAE22">
    <w:name w:val="01801A044C084666B64AFE0D498EFAE22"/>
    <w:rsid w:val="00D63A7B"/>
    <w:pPr>
      <w:spacing w:after="0" w:line="240" w:lineRule="auto"/>
    </w:pPr>
    <w:rPr>
      <w:rFonts w:ascii="DepCentury Old Style" w:eastAsia="Times New Roman" w:hAnsi="DepCentury Old Style" w:cs="Times New Roman"/>
      <w:noProof/>
      <w:sz w:val="24"/>
      <w:szCs w:val="20"/>
    </w:rPr>
  </w:style>
  <w:style w:type="paragraph" w:customStyle="1" w:styleId="FD723240B2524BAD9C3E1686D29C0E778">
    <w:name w:val="FD723240B2524BAD9C3E1686D29C0E778"/>
    <w:rsid w:val="00D63A7B"/>
    <w:pPr>
      <w:spacing w:after="0" w:line="240" w:lineRule="auto"/>
    </w:pPr>
    <w:rPr>
      <w:rFonts w:ascii="DepCentury Old Style" w:eastAsia="Times New Roman" w:hAnsi="DepCentury Old Style" w:cs="Times New Roman"/>
      <w:noProof/>
      <w:sz w:val="24"/>
      <w:szCs w:val="20"/>
    </w:rPr>
  </w:style>
  <w:style w:type="paragraph" w:customStyle="1" w:styleId="227CC40FAAA54F03A4EC85E59750BE473">
    <w:name w:val="227CC40FAAA54F03A4EC85E59750BE473"/>
    <w:rsid w:val="00D63A7B"/>
    <w:pPr>
      <w:spacing w:after="0" w:line="240" w:lineRule="auto"/>
    </w:pPr>
    <w:rPr>
      <w:rFonts w:ascii="DepCentury Old Style" w:eastAsia="Times New Roman" w:hAnsi="DepCentury Old Style" w:cs="Times New Roman"/>
      <w:noProof/>
      <w:sz w:val="24"/>
      <w:szCs w:val="20"/>
    </w:rPr>
  </w:style>
  <w:style w:type="paragraph" w:customStyle="1" w:styleId="F7AB185A60724ED38D0A20577602D37A3">
    <w:name w:val="F7AB185A60724ED38D0A20577602D37A3"/>
    <w:rsid w:val="00D63A7B"/>
    <w:pPr>
      <w:spacing w:after="0" w:line="240" w:lineRule="auto"/>
    </w:pPr>
    <w:rPr>
      <w:rFonts w:ascii="Times New Roman" w:eastAsia="Times New Roman" w:hAnsi="Times New Roman" w:cs="Times New Roman"/>
      <w:sz w:val="23"/>
      <w:szCs w:val="20"/>
    </w:rPr>
  </w:style>
  <w:style w:type="paragraph" w:customStyle="1" w:styleId="DB5D1165162042FF821B971DB37B6EAB">
    <w:name w:val="DB5D1165162042FF821B971DB37B6EAB"/>
    <w:rsid w:val="00D63A7B"/>
    <w:rPr>
      <w:lang w:eastAsia="zh-CN"/>
    </w:rPr>
  </w:style>
  <w:style w:type="paragraph" w:customStyle="1" w:styleId="1208131F0EED4AA3A485D960809B962A">
    <w:name w:val="1208131F0EED4AA3A485D960809B962A"/>
    <w:rsid w:val="00D63A7B"/>
    <w:rPr>
      <w:lang w:eastAsia="zh-CN"/>
    </w:rPr>
  </w:style>
  <w:style w:type="paragraph" w:customStyle="1" w:styleId="D84B8A2E017246EDB88E94E00282F0D5">
    <w:name w:val="D84B8A2E017246EDB88E94E00282F0D5"/>
    <w:rsid w:val="00D63A7B"/>
    <w:rPr>
      <w:lang w:eastAsia="zh-CN"/>
    </w:rPr>
  </w:style>
  <w:style w:type="paragraph" w:customStyle="1" w:styleId="92ABCB662260466B81C9D092B46714DA">
    <w:name w:val="92ABCB662260466B81C9D092B46714DA"/>
    <w:rsid w:val="00D63A7B"/>
    <w:rPr>
      <w:lang w:eastAsia="zh-CN"/>
    </w:rPr>
  </w:style>
  <w:style w:type="paragraph" w:customStyle="1" w:styleId="0F263C95438544D0A62AB12CA8F65068">
    <w:name w:val="0F263C95438544D0A62AB12CA8F65068"/>
    <w:rsid w:val="00D63A7B"/>
    <w:rPr>
      <w:lang w:eastAsia="zh-CN"/>
    </w:rPr>
  </w:style>
  <w:style w:type="paragraph" w:customStyle="1" w:styleId="01801A044C084666B64AFE0D498EFAE23">
    <w:name w:val="01801A044C084666B64AFE0D498EFAE23"/>
    <w:rsid w:val="00D63A7B"/>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
    <w:name w:val="92ABCB662260466B81C9D092B46714DA1"/>
    <w:rsid w:val="00D63A7B"/>
    <w:pPr>
      <w:spacing w:after="0" w:line="240" w:lineRule="auto"/>
    </w:pPr>
    <w:rPr>
      <w:rFonts w:ascii="DepCentury Old Style" w:eastAsia="Times New Roman" w:hAnsi="DepCentury Old Style" w:cs="Times New Roman"/>
      <w:noProof/>
      <w:sz w:val="24"/>
      <w:szCs w:val="20"/>
    </w:rPr>
  </w:style>
  <w:style w:type="paragraph" w:customStyle="1" w:styleId="0F263C95438544D0A62AB12CA8F650681">
    <w:name w:val="0F263C95438544D0A62AB12CA8F650681"/>
    <w:rsid w:val="00D63A7B"/>
    <w:pPr>
      <w:spacing w:after="0" w:line="240" w:lineRule="auto"/>
    </w:pPr>
    <w:rPr>
      <w:rFonts w:ascii="DepCentury Old Style" w:eastAsia="Times New Roman" w:hAnsi="DepCentury Old Style" w:cs="Times New Roman"/>
      <w:noProof/>
      <w:sz w:val="24"/>
      <w:szCs w:val="20"/>
    </w:rPr>
  </w:style>
  <w:style w:type="paragraph" w:customStyle="1" w:styleId="F7AB185A60724ED38D0A20577602D37A4">
    <w:name w:val="F7AB185A60724ED38D0A20577602D37A4"/>
    <w:rsid w:val="00D63A7B"/>
    <w:pPr>
      <w:spacing w:after="0" w:line="240" w:lineRule="auto"/>
    </w:pPr>
    <w:rPr>
      <w:rFonts w:ascii="Times New Roman" w:eastAsia="Times New Roman" w:hAnsi="Times New Roman" w:cs="Times New Roman"/>
      <w:sz w:val="23"/>
      <w:szCs w:val="20"/>
    </w:rPr>
  </w:style>
  <w:style w:type="paragraph" w:customStyle="1" w:styleId="01801A044C084666B64AFE0D498EFAE24">
    <w:name w:val="01801A044C084666B64AFE0D498EFAE24"/>
    <w:rsid w:val="00D63A7B"/>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2">
    <w:name w:val="92ABCB662260466B81C9D092B46714DA2"/>
    <w:rsid w:val="00D63A7B"/>
    <w:pPr>
      <w:spacing w:after="0" w:line="240" w:lineRule="auto"/>
    </w:pPr>
    <w:rPr>
      <w:rFonts w:ascii="DepCentury Old Style" w:eastAsia="Times New Roman" w:hAnsi="DepCentury Old Style" w:cs="Times New Roman"/>
      <w:noProof/>
      <w:sz w:val="24"/>
      <w:szCs w:val="20"/>
    </w:rPr>
  </w:style>
  <w:style w:type="paragraph" w:customStyle="1" w:styleId="0F263C95438544D0A62AB12CA8F650682">
    <w:name w:val="0F263C95438544D0A62AB12CA8F650682"/>
    <w:rsid w:val="00D63A7B"/>
    <w:pPr>
      <w:spacing w:after="0" w:line="240" w:lineRule="auto"/>
    </w:pPr>
    <w:rPr>
      <w:rFonts w:ascii="DepCentury Old Style" w:eastAsia="Times New Roman" w:hAnsi="DepCentury Old Style" w:cs="Times New Roman"/>
      <w:noProof/>
      <w:sz w:val="24"/>
      <w:szCs w:val="20"/>
    </w:rPr>
  </w:style>
  <w:style w:type="paragraph" w:customStyle="1" w:styleId="F7AB185A60724ED38D0A20577602D37A5">
    <w:name w:val="F7AB185A60724ED38D0A20577602D37A5"/>
    <w:rsid w:val="00D63A7B"/>
    <w:pPr>
      <w:spacing w:after="0" w:line="240" w:lineRule="auto"/>
    </w:pPr>
    <w:rPr>
      <w:rFonts w:ascii="Times New Roman" w:eastAsia="Times New Roman" w:hAnsi="Times New Roman" w:cs="Times New Roman"/>
      <w:sz w:val="23"/>
      <w:szCs w:val="20"/>
    </w:rPr>
  </w:style>
  <w:style w:type="paragraph" w:customStyle="1" w:styleId="01801A044C084666B64AFE0D498EFAE25">
    <w:name w:val="01801A044C084666B64AFE0D498EFAE25"/>
    <w:rsid w:val="00D63A7B"/>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3">
    <w:name w:val="92ABCB662260466B81C9D092B46714DA3"/>
    <w:rsid w:val="00D63A7B"/>
    <w:pPr>
      <w:spacing w:after="0" w:line="240" w:lineRule="auto"/>
    </w:pPr>
    <w:rPr>
      <w:rFonts w:ascii="DepCentury Old Style" w:eastAsia="Times New Roman" w:hAnsi="DepCentury Old Style" w:cs="Times New Roman"/>
      <w:noProof/>
      <w:sz w:val="24"/>
      <w:szCs w:val="20"/>
    </w:rPr>
  </w:style>
  <w:style w:type="paragraph" w:customStyle="1" w:styleId="6A18B06E065944558E6ABC9A4FD8FDD1">
    <w:name w:val="6A18B06E065944558E6ABC9A4FD8FDD1"/>
    <w:rsid w:val="00D63A7B"/>
    <w:pPr>
      <w:spacing w:after="0" w:line="240" w:lineRule="auto"/>
    </w:pPr>
    <w:rPr>
      <w:rFonts w:ascii="DepCentury Old Style" w:eastAsia="Times New Roman" w:hAnsi="DepCentury Old Style" w:cs="Times New Roman"/>
      <w:noProof/>
      <w:sz w:val="24"/>
      <w:szCs w:val="20"/>
    </w:rPr>
  </w:style>
  <w:style w:type="paragraph" w:customStyle="1" w:styleId="0F263C95438544D0A62AB12CA8F650683">
    <w:name w:val="0F263C95438544D0A62AB12CA8F650683"/>
    <w:rsid w:val="00D63A7B"/>
    <w:pPr>
      <w:spacing w:after="0" w:line="240" w:lineRule="auto"/>
    </w:pPr>
    <w:rPr>
      <w:rFonts w:ascii="DepCentury Old Style" w:eastAsia="Times New Roman" w:hAnsi="DepCentury Old Style" w:cs="Times New Roman"/>
      <w:noProof/>
      <w:sz w:val="24"/>
      <w:szCs w:val="20"/>
    </w:rPr>
  </w:style>
  <w:style w:type="paragraph" w:customStyle="1" w:styleId="F7AB185A60724ED38D0A20577602D37A6">
    <w:name w:val="F7AB185A60724ED38D0A20577602D37A6"/>
    <w:rsid w:val="00D63A7B"/>
    <w:pPr>
      <w:spacing w:after="0" w:line="240" w:lineRule="auto"/>
    </w:pPr>
    <w:rPr>
      <w:rFonts w:ascii="Times New Roman" w:eastAsia="Times New Roman" w:hAnsi="Times New Roman" w:cs="Times New Roman"/>
      <w:sz w:val="23"/>
      <w:szCs w:val="20"/>
    </w:rPr>
  </w:style>
  <w:style w:type="paragraph" w:customStyle="1" w:styleId="01801A044C084666B64AFE0D498EFAE26">
    <w:name w:val="01801A044C084666B64AFE0D498EFAE26"/>
    <w:rsid w:val="00613BEB"/>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4">
    <w:name w:val="92ABCB662260466B81C9D092B46714DA4"/>
    <w:rsid w:val="00613BEB"/>
    <w:pPr>
      <w:spacing w:after="0" w:line="240" w:lineRule="auto"/>
    </w:pPr>
    <w:rPr>
      <w:rFonts w:ascii="DepCentury Old Style" w:eastAsia="Times New Roman" w:hAnsi="DepCentury Old Style" w:cs="Times New Roman"/>
      <w:noProof/>
      <w:sz w:val="24"/>
      <w:szCs w:val="20"/>
    </w:rPr>
  </w:style>
  <w:style w:type="paragraph" w:customStyle="1" w:styleId="8C9649EABB254E15A8CD796F76307EDF">
    <w:name w:val="8C9649EABB254E15A8CD796F76307EDF"/>
    <w:rsid w:val="00613BEB"/>
    <w:pPr>
      <w:spacing w:after="0" w:line="240" w:lineRule="auto"/>
    </w:pPr>
    <w:rPr>
      <w:rFonts w:ascii="DepCentury Old Style" w:eastAsia="Times New Roman" w:hAnsi="DepCentury Old Style" w:cs="Times New Roman"/>
      <w:noProof/>
      <w:sz w:val="24"/>
      <w:szCs w:val="20"/>
    </w:rPr>
  </w:style>
  <w:style w:type="paragraph" w:customStyle="1" w:styleId="9A39F1C28B0E4F2296ACD6078449CA32">
    <w:name w:val="9A39F1C28B0E4F2296ACD6078449CA32"/>
    <w:rsid w:val="00613BEB"/>
    <w:pPr>
      <w:spacing w:after="0" w:line="240" w:lineRule="auto"/>
    </w:pPr>
    <w:rPr>
      <w:rFonts w:ascii="Times New Roman" w:eastAsia="Times New Roman" w:hAnsi="Times New Roman" w:cs="Times New Roman"/>
      <w:sz w:val="23"/>
      <w:szCs w:val="20"/>
    </w:rPr>
  </w:style>
  <w:style w:type="paragraph" w:customStyle="1" w:styleId="01801A044C084666B64AFE0D498EFAE27">
    <w:name w:val="01801A044C084666B64AFE0D498EFAE27"/>
    <w:rsid w:val="00DC7CA4"/>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
    <w:name w:val="DFF842E4944A4B76B0BEEF320BAD8B95"/>
    <w:rsid w:val="00DC7CA4"/>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5">
    <w:name w:val="92ABCB662260466B81C9D092B46714DA5"/>
    <w:rsid w:val="00DC7CA4"/>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
    <w:name w:val="2493D73C4F0946D9B9A73996C8CE752B"/>
    <w:rsid w:val="00DC7CA4"/>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
    <w:name w:val="5F1D2813148A4E0C8332BB8840B11DD9"/>
    <w:rsid w:val="00DC7CA4"/>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
    <w:name w:val="EADE7A10D1D949DF973F9E2203BA9DF7"/>
    <w:rsid w:val="00DC7CA4"/>
    <w:pPr>
      <w:spacing w:after="0" w:line="240" w:lineRule="auto"/>
    </w:pPr>
    <w:rPr>
      <w:rFonts w:ascii="DepCentury Old Style" w:eastAsia="Times New Roman" w:hAnsi="DepCentury Old Style" w:cs="Times New Roman"/>
      <w:noProof/>
      <w:sz w:val="24"/>
      <w:szCs w:val="20"/>
    </w:rPr>
  </w:style>
  <w:style w:type="paragraph" w:customStyle="1" w:styleId="C073AAC709C5497CB217DA700EC72C2E">
    <w:name w:val="C073AAC709C5497CB217DA700EC72C2E"/>
    <w:rsid w:val="00DC7CA4"/>
    <w:pPr>
      <w:spacing w:after="0" w:line="240" w:lineRule="auto"/>
    </w:pPr>
    <w:rPr>
      <w:rFonts w:ascii="Times New Roman" w:eastAsia="Times New Roman" w:hAnsi="Times New Roman" w:cs="Times New Roman"/>
      <w:sz w:val="23"/>
      <w:szCs w:val="20"/>
    </w:rPr>
  </w:style>
  <w:style w:type="paragraph" w:customStyle="1" w:styleId="01801A044C084666B64AFE0D498EFAE28">
    <w:name w:val="01801A044C084666B64AFE0D498EFAE28"/>
    <w:rsid w:val="000A3E04"/>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1">
    <w:name w:val="DFF842E4944A4B76B0BEEF320BAD8B951"/>
    <w:rsid w:val="000A3E04"/>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6">
    <w:name w:val="92ABCB662260466B81C9D092B46714DA6"/>
    <w:rsid w:val="000A3E04"/>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1">
    <w:name w:val="2493D73C4F0946D9B9A73996C8CE752B1"/>
    <w:rsid w:val="000A3E04"/>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1">
    <w:name w:val="5F1D2813148A4E0C8332BB8840B11DD91"/>
    <w:rsid w:val="000A3E04"/>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1">
    <w:name w:val="EADE7A10D1D949DF973F9E2203BA9DF71"/>
    <w:rsid w:val="000A3E04"/>
    <w:pPr>
      <w:spacing w:after="0" w:line="240" w:lineRule="auto"/>
    </w:pPr>
    <w:rPr>
      <w:rFonts w:ascii="DepCentury Old Style" w:eastAsia="Times New Roman" w:hAnsi="DepCentury Old Style" w:cs="Times New Roman"/>
      <w:noProof/>
      <w:sz w:val="24"/>
      <w:szCs w:val="20"/>
    </w:rPr>
  </w:style>
  <w:style w:type="paragraph" w:customStyle="1" w:styleId="E66A23B09D5B4E99B4CE867714D14AD9">
    <w:name w:val="E66A23B09D5B4E99B4CE867714D14AD9"/>
    <w:rsid w:val="000A3E04"/>
    <w:pPr>
      <w:spacing w:after="0" w:line="240" w:lineRule="auto"/>
    </w:pPr>
    <w:rPr>
      <w:rFonts w:ascii="Times New Roman" w:eastAsia="Times New Roman" w:hAnsi="Times New Roman" w:cs="Times New Roman"/>
      <w:sz w:val="23"/>
      <w:szCs w:val="20"/>
    </w:rPr>
  </w:style>
  <w:style w:type="paragraph" w:customStyle="1" w:styleId="01801A044C084666B64AFE0D498EFAE29">
    <w:name w:val="01801A044C084666B64AFE0D498EFAE29"/>
    <w:rsid w:val="000A3E04"/>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2">
    <w:name w:val="DFF842E4944A4B76B0BEEF320BAD8B952"/>
    <w:rsid w:val="000A3E04"/>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7">
    <w:name w:val="92ABCB662260466B81C9D092B46714DA7"/>
    <w:rsid w:val="000A3E04"/>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2">
    <w:name w:val="2493D73C4F0946D9B9A73996C8CE752B2"/>
    <w:rsid w:val="000A3E04"/>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2">
    <w:name w:val="5F1D2813148A4E0C8332BB8840B11DD92"/>
    <w:rsid w:val="000A3E04"/>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2">
    <w:name w:val="EADE7A10D1D949DF973F9E2203BA9DF72"/>
    <w:rsid w:val="000A3E04"/>
    <w:pPr>
      <w:spacing w:after="0" w:line="240" w:lineRule="auto"/>
    </w:pPr>
    <w:rPr>
      <w:rFonts w:ascii="DepCentury Old Style" w:eastAsia="Times New Roman" w:hAnsi="DepCentury Old Style" w:cs="Times New Roman"/>
      <w:noProof/>
      <w:sz w:val="24"/>
      <w:szCs w:val="20"/>
    </w:rPr>
  </w:style>
  <w:style w:type="paragraph" w:customStyle="1" w:styleId="E66A23B09D5B4E99B4CE867714D14AD91">
    <w:name w:val="E66A23B09D5B4E99B4CE867714D14AD91"/>
    <w:rsid w:val="000A3E04"/>
    <w:pPr>
      <w:spacing w:after="0" w:line="240" w:lineRule="auto"/>
    </w:pPr>
    <w:rPr>
      <w:rFonts w:ascii="Times New Roman" w:eastAsia="Times New Roman" w:hAnsi="Times New Roman" w:cs="Times New Roman"/>
      <w:sz w:val="23"/>
      <w:szCs w:val="20"/>
    </w:rPr>
  </w:style>
  <w:style w:type="paragraph" w:customStyle="1" w:styleId="01801A044C084666B64AFE0D498EFAE210">
    <w:name w:val="01801A044C084666B64AFE0D498EFAE210"/>
    <w:rsid w:val="000A3E04"/>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3">
    <w:name w:val="DFF842E4944A4B76B0BEEF320BAD8B953"/>
    <w:rsid w:val="000A3E04"/>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8">
    <w:name w:val="92ABCB662260466B81C9D092B46714DA8"/>
    <w:rsid w:val="000A3E04"/>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3">
    <w:name w:val="2493D73C4F0946D9B9A73996C8CE752B3"/>
    <w:rsid w:val="000A3E04"/>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3">
    <w:name w:val="5F1D2813148A4E0C8332BB8840B11DD93"/>
    <w:rsid w:val="000A3E04"/>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3">
    <w:name w:val="EADE7A10D1D949DF973F9E2203BA9DF73"/>
    <w:rsid w:val="000A3E04"/>
    <w:pPr>
      <w:spacing w:after="0" w:line="240" w:lineRule="auto"/>
    </w:pPr>
    <w:rPr>
      <w:rFonts w:ascii="DepCentury Old Style" w:eastAsia="Times New Roman" w:hAnsi="DepCentury Old Style" w:cs="Times New Roman"/>
      <w:noProof/>
      <w:sz w:val="24"/>
      <w:szCs w:val="20"/>
    </w:rPr>
  </w:style>
  <w:style w:type="paragraph" w:customStyle="1" w:styleId="E66A23B09D5B4E99B4CE867714D14AD92">
    <w:name w:val="E66A23B09D5B4E99B4CE867714D14AD92"/>
    <w:rsid w:val="000A3E04"/>
    <w:pPr>
      <w:spacing w:after="0" w:line="240" w:lineRule="auto"/>
    </w:pPr>
    <w:rPr>
      <w:rFonts w:ascii="Times New Roman" w:eastAsia="Times New Roman" w:hAnsi="Times New Roman" w:cs="Times New Roman"/>
      <w:sz w:val="23"/>
      <w:szCs w:val="20"/>
    </w:rPr>
  </w:style>
  <w:style w:type="paragraph" w:customStyle="1" w:styleId="01801A044C084666B64AFE0D498EFAE211">
    <w:name w:val="01801A044C084666B64AFE0D498EFAE211"/>
    <w:rsid w:val="008F0DFE"/>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12">
    <w:name w:val="01801A044C084666B64AFE0D498EFAE212"/>
    <w:rsid w:val="008F0DFE"/>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4">
    <w:name w:val="DFF842E4944A4B76B0BEEF320BAD8B954"/>
    <w:rsid w:val="008F0DFE"/>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9">
    <w:name w:val="92ABCB662260466B81C9D092B46714DA9"/>
    <w:rsid w:val="008F0DFE"/>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4">
    <w:name w:val="2493D73C4F0946D9B9A73996C8CE752B4"/>
    <w:rsid w:val="008F0DFE"/>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4">
    <w:name w:val="5F1D2813148A4E0C8332BB8840B11DD94"/>
    <w:rsid w:val="008F0DFE"/>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4">
    <w:name w:val="EADE7A10D1D949DF973F9E2203BA9DF74"/>
    <w:rsid w:val="008F0DFE"/>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13">
    <w:name w:val="01801A044C084666B64AFE0D498EFAE213"/>
    <w:rsid w:val="008F0DFE"/>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5">
    <w:name w:val="DFF842E4944A4B76B0BEEF320BAD8B955"/>
    <w:rsid w:val="008F0DFE"/>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0">
    <w:name w:val="92ABCB662260466B81C9D092B46714DA10"/>
    <w:rsid w:val="008F0DFE"/>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5">
    <w:name w:val="2493D73C4F0946D9B9A73996C8CE752B5"/>
    <w:rsid w:val="008F0DFE"/>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5">
    <w:name w:val="5F1D2813148A4E0C8332BB8840B11DD95"/>
    <w:rsid w:val="008F0DFE"/>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5">
    <w:name w:val="EADE7A10D1D949DF973F9E2203BA9DF75"/>
    <w:rsid w:val="008F0DFE"/>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14">
    <w:name w:val="01801A044C084666B64AFE0D498EFAE214"/>
    <w:rsid w:val="008F0DFE"/>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6">
    <w:name w:val="DFF842E4944A4B76B0BEEF320BAD8B956"/>
    <w:rsid w:val="008F0DFE"/>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1">
    <w:name w:val="92ABCB662260466B81C9D092B46714DA11"/>
    <w:rsid w:val="008F0DFE"/>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6">
    <w:name w:val="2493D73C4F0946D9B9A73996C8CE752B6"/>
    <w:rsid w:val="008F0DFE"/>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6">
    <w:name w:val="5F1D2813148A4E0C8332BB8840B11DD96"/>
    <w:rsid w:val="008F0DFE"/>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6">
    <w:name w:val="EADE7A10D1D949DF973F9E2203BA9DF76"/>
    <w:rsid w:val="008F0DFE"/>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15">
    <w:name w:val="01801A044C084666B64AFE0D498EFAE215"/>
    <w:rsid w:val="008F0DFE"/>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7">
    <w:name w:val="DFF842E4944A4B76B0BEEF320BAD8B957"/>
    <w:rsid w:val="008F0DFE"/>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2">
    <w:name w:val="92ABCB662260466B81C9D092B46714DA12"/>
    <w:rsid w:val="008F0DFE"/>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7">
    <w:name w:val="2493D73C4F0946D9B9A73996C8CE752B7"/>
    <w:rsid w:val="008F0DFE"/>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7">
    <w:name w:val="5F1D2813148A4E0C8332BB8840B11DD97"/>
    <w:rsid w:val="008F0DFE"/>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7">
    <w:name w:val="EADE7A10D1D949DF973F9E2203BA9DF77"/>
    <w:rsid w:val="008F0DFE"/>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16">
    <w:name w:val="01801A044C084666B64AFE0D498EFAE216"/>
    <w:rsid w:val="001A66E6"/>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8">
    <w:name w:val="DFF842E4944A4B76B0BEEF320BAD8B958"/>
    <w:rsid w:val="001A66E6"/>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17">
    <w:name w:val="01801A044C084666B64AFE0D498EFAE217"/>
    <w:rsid w:val="001A66E6"/>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9">
    <w:name w:val="DFF842E4944A4B76B0BEEF320BAD8B959"/>
    <w:rsid w:val="001A66E6"/>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3">
    <w:name w:val="92ABCB662260466B81C9D092B46714DA13"/>
    <w:rsid w:val="001A66E6"/>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8">
    <w:name w:val="2493D73C4F0946D9B9A73996C8CE752B8"/>
    <w:rsid w:val="001A66E6"/>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8">
    <w:name w:val="5F1D2813148A4E0C8332BB8840B11DD98"/>
    <w:rsid w:val="001A66E6"/>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8">
    <w:name w:val="EADE7A10D1D949DF973F9E2203BA9DF78"/>
    <w:rsid w:val="001A66E6"/>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18">
    <w:name w:val="01801A044C084666B64AFE0D498EFAE218"/>
    <w:rsid w:val="009715F3"/>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10">
    <w:name w:val="DFF842E4944A4B76B0BEEF320BAD8B9510"/>
    <w:rsid w:val="009715F3"/>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4">
    <w:name w:val="92ABCB662260466B81C9D092B46714DA14"/>
    <w:rsid w:val="009715F3"/>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9">
    <w:name w:val="2493D73C4F0946D9B9A73996C8CE752B9"/>
    <w:rsid w:val="009715F3"/>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9">
    <w:name w:val="5F1D2813148A4E0C8332BB8840B11DD99"/>
    <w:rsid w:val="009715F3"/>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9">
    <w:name w:val="EADE7A10D1D949DF973F9E2203BA9DF79"/>
    <w:rsid w:val="009715F3"/>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19">
    <w:name w:val="01801A044C084666B64AFE0D498EFAE219"/>
    <w:rsid w:val="00A86EFC"/>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11">
    <w:name w:val="DFF842E4944A4B76B0BEEF320BAD8B9511"/>
    <w:rsid w:val="00A86EFC"/>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5">
    <w:name w:val="92ABCB662260466B81C9D092B46714DA15"/>
    <w:rsid w:val="00A86EFC"/>
    <w:pPr>
      <w:spacing w:after="0" w:line="240" w:lineRule="auto"/>
    </w:pPr>
    <w:rPr>
      <w:rFonts w:ascii="DepCentury Old Style" w:eastAsia="Times New Roman" w:hAnsi="DepCentury Old Style" w:cs="Times New Roman"/>
      <w:noProof/>
      <w:sz w:val="24"/>
      <w:szCs w:val="20"/>
    </w:rPr>
  </w:style>
  <w:style w:type="paragraph" w:customStyle="1" w:styleId="6A18B06E065944558E6ABC9A4FD8FDD11">
    <w:name w:val="6A18B06E065944558E6ABC9A4FD8FDD11"/>
    <w:rsid w:val="00A86EFC"/>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10">
    <w:name w:val="2493D73C4F0946D9B9A73996C8CE752B10"/>
    <w:rsid w:val="00A86EFC"/>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10">
    <w:name w:val="5F1D2813148A4E0C8332BB8840B11DD910"/>
    <w:rsid w:val="00A86EFC"/>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10">
    <w:name w:val="EADE7A10D1D949DF973F9E2203BA9DF710"/>
    <w:rsid w:val="00A86EFC"/>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20">
    <w:name w:val="01801A044C084666B64AFE0D498EFAE220"/>
    <w:rsid w:val="005A4406"/>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12">
    <w:name w:val="DFF842E4944A4B76B0BEEF320BAD8B9512"/>
    <w:rsid w:val="005A4406"/>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6">
    <w:name w:val="92ABCB662260466B81C9D092B46714DA16"/>
    <w:rsid w:val="005A4406"/>
    <w:pPr>
      <w:spacing w:after="0" w:line="240" w:lineRule="auto"/>
    </w:pPr>
    <w:rPr>
      <w:rFonts w:ascii="DepCentury Old Style" w:eastAsia="Times New Roman" w:hAnsi="DepCentury Old Style" w:cs="Times New Roman"/>
      <w:noProof/>
      <w:sz w:val="24"/>
      <w:szCs w:val="20"/>
    </w:rPr>
  </w:style>
  <w:style w:type="paragraph" w:customStyle="1" w:styleId="6A18B06E065944558E6ABC9A4FD8FDD12">
    <w:name w:val="6A18B06E065944558E6ABC9A4FD8FDD12"/>
    <w:rsid w:val="005A4406"/>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11">
    <w:name w:val="2493D73C4F0946D9B9A73996C8CE752B11"/>
    <w:rsid w:val="005A4406"/>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11">
    <w:name w:val="5F1D2813148A4E0C8332BB8840B11DD911"/>
    <w:rsid w:val="005A4406"/>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11">
    <w:name w:val="EADE7A10D1D949DF973F9E2203BA9DF711"/>
    <w:rsid w:val="005A4406"/>
    <w:pPr>
      <w:spacing w:after="0" w:line="240" w:lineRule="auto"/>
    </w:pPr>
    <w:rPr>
      <w:rFonts w:ascii="DepCentury Old Style" w:eastAsia="Times New Roman" w:hAnsi="DepCentury Old Style" w:cs="Times New Roman"/>
      <w:noProof/>
      <w:sz w:val="24"/>
      <w:szCs w:val="20"/>
    </w:rPr>
  </w:style>
  <w:style w:type="paragraph" w:customStyle="1" w:styleId="01801A044C084666B64AFE0D498EFAE221">
    <w:name w:val="01801A044C084666B64AFE0D498EFAE221"/>
    <w:rsid w:val="00DC66AC"/>
    <w:pPr>
      <w:spacing w:after="0" w:line="240" w:lineRule="auto"/>
    </w:pPr>
    <w:rPr>
      <w:rFonts w:ascii="DepCentury Old Style" w:eastAsia="Times New Roman" w:hAnsi="DepCentury Old Style" w:cs="Times New Roman"/>
      <w:noProof/>
      <w:sz w:val="24"/>
      <w:szCs w:val="20"/>
    </w:rPr>
  </w:style>
  <w:style w:type="paragraph" w:customStyle="1" w:styleId="DFF842E4944A4B76B0BEEF320BAD8B9513">
    <w:name w:val="DFF842E4944A4B76B0BEEF320BAD8B9513"/>
    <w:rsid w:val="00DC66AC"/>
    <w:pPr>
      <w:spacing w:after="0" w:line="240" w:lineRule="auto"/>
    </w:pPr>
    <w:rPr>
      <w:rFonts w:ascii="DepCentury Old Style" w:eastAsia="Times New Roman" w:hAnsi="DepCentury Old Style" w:cs="Times New Roman"/>
      <w:noProof/>
      <w:sz w:val="24"/>
      <w:szCs w:val="20"/>
    </w:rPr>
  </w:style>
  <w:style w:type="paragraph" w:customStyle="1" w:styleId="92ABCB662260466B81C9D092B46714DA17">
    <w:name w:val="92ABCB662260466B81C9D092B46714DA17"/>
    <w:rsid w:val="00DC66AC"/>
    <w:pPr>
      <w:spacing w:after="0" w:line="240" w:lineRule="auto"/>
    </w:pPr>
    <w:rPr>
      <w:rFonts w:ascii="DepCentury Old Style" w:eastAsia="Times New Roman" w:hAnsi="DepCentury Old Style" w:cs="Times New Roman"/>
      <w:noProof/>
      <w:sz w:val="24"/>
      <w:szCs w:val="20"/>
    </w:rPr>
  </w:style>
  <w:style w:type="paragraph" w:customStyle="1" w:styleId="6A18B06E065944558E6ABC9A4FD8FDD13">
    <w:name w:val="6A18B06E065944558E6ABC9A4FD8FDD13"/>
    <w:rsid w:val="00DC66AC"/>
    <w:pPr>
      <w:spacing w:after="0" w:line="240" w:lineRule="auto"/>
    </w:pPr>
    <w:rPr>
      <w:rFonts w:ascii="DepCentury Old Style" w:eastAsia="Times New Roman" w:hAnsi="DepCentury Old Style" w:cs="Times New Roman"/>
      <w:noProof/>
      <w:sz w:val="24"/>
      <w:szCs w:val="20"/>
    </w:rPr>
  </w:style>
  <w:style w:type="paragraph" w:customStyle="1" w:styleId="2493D73C4F0946D9B9A73996C8CE752B12">
    <w:name w:val="2493D73C4F0946D9B9A73996C8CE752B12"/>
    <w:rsid w:val="00DC66AC"/>
    <w:pPr>
      <w:spacing w:after="0" w:line="240" w:lineRule="auto"/>
    </w:pPr>
    <w:rPr>
      <w:rFonts w:ascii="DepCentury Old Style" w:eastAsia="Times New Roman" w:hAnsi="DepCentury Old Style" w:cs="Times New Roman"/>
      <w:noProof/>
      <w:sz w:val="24"/>
      <w:szCs w:val="20"/>
    </w:rPr>
  </w:style>
  <w:style w:type="paragraph" w:customStyle="1" w:styleId="5F1D2813148A4E0C8332BB8840B11DD912">
    <w:name w:val="5F1D2813148A4E0C8332BB8840B11DD912"/>
    <w:rsid w:val="00DC66AC"/>
    <w:pPr>
      <w:spacing w:after="0" w:line="240" w:lineRule="auto"/>
    </w:pPr>
    <w:rPr>
      <w:rFonts w:ascii="DepCentury Old Style" w:eastAsia="Times New Roman" w:hAnsi="DepCentury Old Style" w:cs="Times New Roman"/>
      <w:noProof/>
      <w:sz w:val="24"/>
      <w:szCs w:val="20"/>
    </w:rPr>
  </w:style>
  <w:style w:type="paragraph" w:customStyle="1" w:styleId="EADE7A10D1D949DF973F9E2203BA9DF712">
    <w:name w:val="EADE7A10D1D949DF973F9E2203BA9DF712"/>
    <w:rsid w:val="00DC66AC"/>
    <w:pPr>
      <w:spacing w:after="0" w:line="240" w:lineRule="auto"/>
    </w:pPr>
    <w:rPr>
      <w:rFonts w:ascii="DepCentury Old Style" w:eastAsia="Times New Roman" w:hAnsi="DepCentury Old Style" w:cs="Times New Roman"/>
      <w:noProof/>
      <w:sz w:val="24"/>
      <w:szCs w:val="20"/>
    </w:rPr>
  </w:style>
  <w:style w:type="paragraph" w:customStyle="1" w:styleId="B2E9CE3A9546434E88A9E597BCD1BC10">
    <w:name w:val="B2E9CE3A9546434E88A9E597BCD1BC10"/>
    <w:rsid w:val="002709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properties>
    <language/>
    <docs>
      <doc>
        <sdm_sdfid>2020003</sdm_sdfid>
        <sdm_watermark/>
      </doc>
      <doc>
        <sdm_sdfid>2020004</sdm_sdfid>
        <sdm_watermark>COPY</sdm_watermark>
      </doc>
      <doc>
        <sdm_sdfid>2020005</sdm_sdfid>
        <sdm_watermark>COPY</sdm_watermark>
      </doc>
      <doc>
        <sdm_sdfid>2020006</sdm_sdfid>
        <sdm_watermark>COPY</sdm_watermark>
      </doc>
    </docs>
    <websakInfo>
      <fletteDato>03/02/2017</fletteDato>
      <sakid>2017001662</sakid>
      <jpid>2017011328</jpid>
      <filUnique>835971</filUnique>
      <erHoveddokument>True</erHoveddokument>
      <tekstMal>UD Notat</tekstMal>
      <dcTitle>Oppfølgingsplan for evaluering av Norges rolle som pådriver i utviklingsspørsmål. </dcTitle>
    </websakInfo>
    <mergeMode>MergeOne</mergeMode>
    <showHiddenMark>False</showHiddenMark>
    <newDocName>newDoc</newDocName>
    <sdm_dummy/>
    <templateURI>C:\Windows\TEMP\tmp_131305962902337740.docx</templateURI>
  </properties>
  <body>
    <TblAvsMot>
      <table>
        <simplefieldformat>
          <fullid>TblAvsMot__Sdm_AMNavn___1___1</fullid>
          <separator>, </separator>
          <value>Christian Ulrik Syse</value>
        </simplefieldformat>
        <headers>
          <header>Sdm_AMNavn</header>
        </headers>
        <row>
          <cell>Christian Ulrik Syse</cell>
        </row>
      </table>
    </TblAvsMot>
    <Sdo_DokDato>
      <date>
        <value>03.02.2017</value>
        <culture>nb-NO</culture>
        <format>dd.MM.yyyy</format>
      </date>
    </Sdo_DokDato>
    <Sdo_DokNr/>
    <TblKopitil>
      <table>
        <simplefieldformat>
          <fullid>TblKopitil__Sdk_Navn___1___1</fullid>
          <separator>, </separator>
          <value>Seksjon for FN-politikk, Seksjon for multilaterale utviklingsbanker, Seksjon for utviklingspolitikk</value>
        </simplefieldformat>
        <headers>
          <header>Sdk_Navn</header>
        </headers>
        <row>
          <cell>Seksjon for FN-politikk</cell>
        </row>
        <row>
          <cell>Seksjon for multilaterale utviklingsbanker</cell>
        </row>
        <row>
          <cell>Seksjon for utviklingspolitikk</cell>
        </row>
      </table>
    </TblKopitil>
    <Spg_Beskrivelse>-</Spg_Beskrivelse>
    <Sas_ArkivsakID>17/1662</Sas_ArkivsakID>
  </body>
  <footer/>
  <header/>
</document>
</file>

<file path=customXml/item2.xml><?xml version="1.0" encoding="utf-8"?>
<gbs:GrowBusinessDocument xmlns:gbs="http://www.software-innovation.no/growBusinessDocument" gbs:officeVersion="2007" gbs:sourceId="" gbs:entity="Document" gbs:templateDesignerVersion="3.1 F">
  <gbs:Lists>
    <gbs:SingleLines>
      <gbs:ToActivityContact gbs:name="MottakerlisteSL" gbs:row-separator=";" gbs:field-separator="/" gbs:loadFromGrowBusiness="OnEdit" gbs:saveInGrowBusiness="False" gbs:removeContentControl="0">
        <gbs:DisplayField gbs:key="21213313"/>
        <gbs:Sorting>
          <gbs:Sort gbs:direction="asc">ToActivityContact.Name2</gbs:Sort>
          <gbs:Sort gbs:direction="asc">ToActivityContact.Name</gbs:Sort>
        </gbs:Sorting>
        <gbs:ToActivityContact.Name2/>
        <gbs:ToActivityContact.Name/>
        <gbs:Criteria gbs:operator="and">
          <gbs:Criterion gbs:field="::ToRole" gbs:operator="=">6</gbs:Criterion>
        </gbs:Criteria>
      </gbs:ToActivityContact>
      <gbs:ToActivityContact gbs:name="KopimottakerlisteSL" gbs:row-separator=";" gbs:field-separator="/" gbs:loadFromGrowBusiness="OnEdit" gbs:saveInGrowBusiness="False" gbs:removeContentControl="0">
        <gbs:DisplayField gbs:key="21213323"/>
        <gbs:ToActivityContact.Name2/>
        <gbs:ToActivityContact.Name/>
        <gbs:Sorting xmlns:gbs="http://www.software-innovation.no/growBusinessDocument">
          <gbs:Sort gbs:direction="asc">ToActivityContact.Name2</gbs:Sort>
          <gbs:Sort gbs:direction="asc">ToActivityContact.Name</gbs:Sort>
        </gbs:Sorting>
        <gbs:Criteria xmlns:gbs="http://www.software-innovation.no/growBusinessDocument" gbs:operator="and">
          <gbs:Criterion gbs:field="::ToRole" gbs:operator="=">8</gbs:Criterion>
        </gbs:Criteria>
      </gbs:ToActivityContact>
    </gbs:SingleLines>
  </gbs:Lists>
  <gbs:OurRef.Name gbs:loadFromGrowBusiness="OnProduce" gbs:saveInGrowBusiness="False" gbs:connected="true" gbs:recno="" gbs:entity="" gbs:datatype="string" gbs:key="21213329"/>
  <gbs:DocumentDate gbs:loadFromGrowBusiness="OnEdit" gbs:saveInGrowBusiness="True" gbs:connected="true" gbs:recno="" gbs:entity="" gbs:datatype="date" gbs:key="21213332" gbs:removeContentControl="0"/>
  <gbs:DocumentNumber gbs:loadFromGrowBusiness="OnEdit" gbs:saveInGrowBusiness="False" gbs:connected="true" gbs:recno="" gbs:entity="" gbs:datatype="string" gbs:key="21213336" gbs:removeContentControl="0"/>
  <gbs:Title gbs:loadFromGrowBusiness="OnProduce" gbs:saveInGrowBusiness="False" gbs:connected="true" gbs:recno="" gbs:entity="" gbs:datatype="string" gbs:key="21213338">Overskrift</gbs:Title>
  <gbs:ToAuthorization gbs:loadFromGrowBusiness="OnEdit" gbs:saveInGrowBusiness="False" gbs:connected="true" gbs:recno="" gbs:entity="" gbs:datatype="string" gbs:key="21213343" gbs:removeContentControl="0"/>
</gbs:GrowBusinessDocument>
</file>

<file path=customXml/itemProps1.xml><?xml version="1.0" encoding="utf-8"?>
<ds:datastoreItem xmlns:ds="http://schemas.openxmlformats.org/officeDocument/2006/customXml" ds:itemID="{9A3F7B63-E92E-4895-B73E-D46751F22FC0}">
  <ds:schemaRefs>
    <ds:schemaRef ds:uri="http://schemas.openxmlformats.org/officeDocument/2006/bibliography"/>
  </ds:schemaRefs>
</ds:datastoreItem>
</file>

<file path=customXml/itemProps2.xml><?xml version="1.0" encoding="utf-8"?>
<ds:datastoreItem xmlns:ds="http://schemas.openxmlformats.org/officeDocument/2006/customXml" ds:itemID="{8D53F841-74F8-4969-9CA5-0ACD82437D4A}">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11883</Characters>
  <Application>Microsoft Office Word</Application>
  <DocSecurity>4</DocSecurity>
  <Lines>99</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Oppfølgingsplan for evaluering av Norges rolle som pådriver i utviklingsspørsmål. </vt:lpstr>
      <vt:lpstr>Fra:</vt:lpstr>
    </vt:vector>
  </TitlesOfParts>
  <Company>Utenriksdepartementet</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Oppfølgingsplan for evaluering av Norges rolle som pådriver i utviklingsspørsmål.</dc:title>
  <dc:creator>Audun Larsen</dc:creator>
  <cp:lastModifiedBy>Moe, Siv Cathrine</cp:lastModifiedBy>
  <cp:revision>2</cp:revision>
  <cp:lastPrinted>2005-03-31T16:44:00Z</cp:lastPrinted>
  <dcterms:created xsi:type="dcterms:W3CDTF">2017-02-06T08:34:00Z</dcterms:created>
  <dcterms:modified xsi:type="dcterms:W3CDTF">2017-02-06T08:34:00Z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off">
    <vt:lpwstr>0</vt:lpwstr>
  </property>
  <property fmtid="{D5CDD505-2E9C-101B-9397-08002B2CF9AE}" pid="3" name="sprog">
    <vt:lpwstr>no</vt:lpwstr>
  </property>
  <property fmtid="{D5CDD505-2E9C-101B-9397-08002B2CF9AE}" pid="4" name="lb_template">
    <vt:lpwstr>Notat</vt:lpwstr>
  </property>
  <property fmtid="{D5CDD505-2E9C-101B-9397-08002B2CF9AE}" pid="5" name="lb_til">
    <vt:lpwstr>Til:</vt:lpwstr>
  </property>
  <property fmtid="{D5CDD505-2E9C-101B-9397-08002B2CF9AE}" pid="6" name="lb_via">
    <vt:lpwstr>Via:</vt:lpwstr>
  </property>
  <property fmtid="{D5CDD505-2E9C-101B-9397-08002B2CF9AE}" pid="7" name="lb_kopi">
    <vt:lpwstr>Kopi:</vt:lpwstr>
  </property>
  <property fmtid="{D5CDD505-2E9C-101B-9397-08002B2CF9AE}" pid="8" name="lb_fra">
    <vt:lpwstr>Fra:</vt:lpwstr>
  </property>
  <property fmtid="{D5CDD505-2E9C-101B-9397-08002B2CF9AE}" pid="9" name="lb_dato">
    <vt:lpwstr>Dato:</vt:lpwstr>
  </property>
  <property fmtid="{D5CDD505-2E9C-101B-9397-08002B2CF9AE}" pid="10" name="lb_saksbeh">
    <vt:lpwstr>Saksbeh.:</vt:lpwstr>
  </property>
  <property fmtid="{D5CDD505-2E9C-101B-9397-08002B2CF9AE}" pid="11" name="lb_saksnr">
    <vt:lpwstr>Saksnr.:</vt:lpwstr>
  </property>
  <property fmtid="{D5CDD505-2E9C-101B-9397-08002B2CF9AE}" pid="12" name="lb_side">
    <vt:lpwstr>Side</vt:lpwstr>
  </property>
  <property fmtid="{D5CDD505-2E9C-101B-9397-08002B2CF9AE}" pid="13" name="LanguageID">
    <vt:lpwstr>1044</vt:lpwstr>
  </property>
  <property fmtid="{D5CDD505-2E9C-101B-9397-08002B2CF9AE}" pid="14" name="SignatureID">
    <vt:lpwstr> </vt:lpwstr>
  </property>
  <property fmtid="{D5CDD505-2E9C-101B-9397-08002B2CF9AE}" pid="15" name="DepCode">
    <vt:lpwstr>A-SERV</vt:lpwstr>
  </property>
  <property fmtid="{D5CDD505-2E9C-101B-9397-08002B2CF9AE}" pid="16" name="Is360Document">
    <vt:bool>true</vt:bool>
  </property>
  <property fmtid="{D5CDD505-2E9C-101B-9397-08002B2CF9AE}" pid="17" name="IsAcosDocument">
    <vt:bool>true</vt:bool>
  </property>
  <property fmtid="{D5CDD505-2E9C-101B-9397-08002B2CF9AE}" pid="18" name="UDSakTemplateUsed">
    <vt:lpwstr>UDNote</vt:lpwstr>
  </property>
  <property fmtid="{D5CDD505-2E9C-101B-9397-08002B2CF9AE}" pid="19" name="SI360TemplateID">
    <vt:lpwstr>985950</vt:lpwstr>
  </property>
  <property fmtid="{D5CDD505-2E9C-101B-9397-08002B2CF9AE}" pid="20" name="DepuserTitle">
    <vt:lpwstr/>
  </property>
</Properties>
</file>