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CD729D" w:rsidR="00547738" w:rsidP="00547738" w:rsidRDefault="008C4006" w14:paraId="00F7E8C4" w14:textId="49281DF1">
      <w:pPr>
        <w:pStyle w:val="12k-arial11"/>
        <w:rPr>
          <w:rFonts w:ascii="DepCentury Old Style" w:hAnsi="DepCentury Old Style"/>
          <w:b/>
        </w:rPr>
      </w:pPr>
      <w:bookmarkStart w:name="_Hlk138787041" w:id="0"/>
      <w:r w:rsidRPr="00CD729D">
        <w:rPr>
          <w:rFonts w:ascii="DepCentury Old Style" w:hAnsi="DepCentury Old Style" w:eastAsia="DepCentury Old Style" w:cstheme="minorHAnsi"/>
          <w:noProof/>
          <w:sz w:val="36"/>
          <w:szCs w:val="36"/>
          <w:lang w:bidi="en-GB"/>
        </w:rPr>
        <w:drawing>
          <wp:anchor distT="0" distB="0" distL="114300" distR="114300" simplePos="0" relativeHeight="251658240" behindDoc="1" locked="0" layoutInCell="1" allowOverlap="1" wp14:anchorId="56038E7E" wp14:editId="566235E3">
            <wp:simplePos x="0" y="0"/>
            <wp:positionH relativeFrom="column">
              <wp:posOffset>-161925</wp:posOffset>
            </wp:positionH>
            <wp:positionV relativeFrom="paragraph">
              <wp:posOffset>-212725</wp:posOffset>
            </wp:positionV>
            <wp:extent cx="1074420" cy="1074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ordningsregelverk_coolblue172px (2).gif"/>
                    <pic:cNvPicPr/>
                  </pic:nvPicPr>
                  <pic:blipFill>
                    <a:blip r:embed="rId12">
                      <a:extLst>
                        <a:ext uri="{28A0092B-C50C-407E-A947-70E740481C1C}">
                          <a14:useLocalDpi xmlns:a14="http://schemas.microsoft.com/office/drawing/2010/main" val="0"/>
                        </a:ext>
                      </a:extLst>
                    </a:blip>
                    <a:stretch>
                      <a:fillRect/>
                    </a:stretch>
                  </pic:blipFill>
                  <pic:spPr>
                    <a:xfrm>
                      <a:off x="0" y="0"/>
                      <a:ext cx="1074420" cy="1074420"/>
                    </a:xfrm>
                    <a:prstGeom prst="rect">
                      <a:avLst/>
                    </a:prstGeom>
                  </pic:spPr>
                </pic:pic>
              </a:graphicData>
            </a:graphic>
            <wp14:sizeRelH relativeFrom="margin">
              <wp14:pctWidth>0</wp14:pctWidth>
            </wp14:sizeRelH>
            <wp14:sizeRelV relativeFrom="margin">
              <wp14:pctHeight>0</wp14:pctHeight>
            </wp14:sizeRelV>
          </wp:anchor>
        </w:drawing>
      </w:r>
      <w:r w:rsidR="00DA5852">
        <w:rPr>
          <w:rFonts w:ascii="DepCentury Old Style" w:hAnsi="DepCentury Old Style" w:eastAsia="DepCentury Old Style" w:cs="DepCentury Old Style"/>
          <w:b/>
          <w:lang w:bidi="en-GB"/>
        </w:rPr>
        <w:t>and</w:t>
      </w:r>
    </w:p>
    <w:p w:rsidRPr="00CD729D" w:rsidR="00F90AAB" w:rsidP="00F90AAB" w:rsidRDefault="00A01178" w14:paraId="41A94B3E" w14:textId="35AD1734">
      <w:pPr>
        <w:pStyle w:val="Title"/>
        <w:spacing w:after="0"/>
        <w:rPr>
          <w:rFonts w:cstheme="minorHAnsi"/>
          <w:sz w:val="36"/>
          <w:szCs w:val="36"/>
        </w:rPr>
      </w:pPr>
      <w:r>
        <w:rPr>
          <w:rFonts w:cstheme="minorHAnsi"/>
          <w:sz w:val="36"/>
          <w:szCs w:val="36"/>
          <w:lang w:bidi="en-GB"/>
        </w:rPr>
        <w:t xml:space="preserve">Rules </w:t>
      </w:r>
    </w:p>
    <w:p w:rsidRPr="00CD729D" w:rsidR="00484A56" w:rsidP="00484A56" w:rsidRDefault="00424B86" w14:paraId="16B87187" w14:textId="05FCD5AF">
      <w:pPr>
        <w:jc w:val="center"/>
      </w:pPr>
      <w:sdt>
        <w:sdtPr>
          <w:id w:val="1539618309"/>
          <w:placeholder>
            <w:docPart w:val="C4865E6DFA1B42D5A230B4BEEDC2303D"/>
          </w:placeholder>
        </w:sdtPr>
        <w:sdtContent>
          <w:r w:rsidR="00C1682F">
            <w:rPr>
              <w:lang w:bidi="en-GB"/>
            </w:rPr>
            <w:t>Strategic Partner</w:t>
          </w:r>
        </w:sdtContent>
      </w:sdt>
    </w:p>
    <w:p w:rsidRPr="00CD729D" w:rsidR="0015182C" w:rsidP="00331DA9" w:rsidRDefault="0015182C" w14:paraId="3CE80B7B" w14:textId="77777777">
      <w:pPr>
        <w:pStyle w:val="12k-arial11"/>
        <w:rPr>
          <w:rFonts w:ascii="DepCentury Old Style" w:hAnsi="DepCentury Old Style"/>
          <w:b/>
          <w:sz w:val="24"/>
          <w:szCs w:val="24"/>
        </w:rPr>
      </w:pPr>
    </w:p>
    <w:p w:rsidRPr="00CD729D" w:rsidR="003F2BBA" w:rsidP="00A6124C" w:rsidRDefault="00C72905" w14:paraId="6E7B5402" w14:textId="72D425F3">
      <w:pPr>
        <w:pStyle w:val="12k-arial11"/>
        <w:ind w:left="2268" w:hanging="2268"/>
        <w:rPr>
          <w:rFonts w:ascii="DepCentury Old Style" w:hAnsi="DepCentury Old Style" w:cstheme="minorHAnsi"/>
          <w:bCs/>
          <w:iCs/>
          <w:kern w:val="28"/>
          <w:sz w:val="24"/>
          <w:szCs w:val="24"/>
        </w:rPr>
      </w:pPr>
      <w:r w:rsidRPr="00CD729D">
        <w:rPr>
          <w:rFonts w:ascii="DepCentury Old Style" w:hAnsi="DepCentury Old Style" w:eastAsia="DepCentury Old Style" w:cstheme="minorHAnsi"/>
          <w:b/>
          <w:kern w:val="28"/>
          <w:sz w:val="24"/>
          <w:szCs w:val="24"/>
          <w:lang w:bidi="en-GB"/>
        </w:rPr>
        <w:t>Responsible department:</w:t>
      </w:r>
      <w:r w:rsidRPr="00CD729D">
        <w:rPr>
          <w:rFonts w:ascii="DepCentury Old Style" w:hAnsi="DepCentury Old Style" w:eastAsia="DepCentury Old Style" w:cstheme="minorHAnsi"/>
          <w:b/>
          <w:kern w:val="28"/>
          <w:sz w:val="24"/>
          <w:szCs w:val="24"/>
          <w:lang w:bidi="en-GB"/>
        </w:rPr>
        <w:tab/>
      </w:r>
      <w:sdt>
        <w:sdtPr>
          <w:rPr>
            <w:rFonts w:ascii="DepCentury Old Style" w:hAnsi="DepCentury Old Style" w:cstheme="minorHAnsi"/>
            <w:b/>
            <w:bCs/>
            <w:iCs/>
            <w:kern w:val="28"/>
            <w:sz w:val="24"/>
            <w:szCs w:val="24"/>
          </w:rPr>
          <w:id w:val="2007088330"/>
          <w:placeholder>
            <w:docPart w:val="FC917C346C814E5298C2913C8AB92CD0"/>
          </w:placeholder>
          <w:text/>
        </w:sdtPr>
        <w:sdtContent>
          <w:r w:rsidR="00E25129">
            <w:rPr>
              <w:rFonts w:ascii="DepCentury Old Style" w:hAnsi="DepCentury Old Style" w:eastAsia="DepCentury Old Style" w:cstheme="minorHAnsi"/>
              <w:b/>
              <w:kern w:val="28"/>
              <w:sz w:val="24"/>
              <w:szCs w:val="24"/>
              <w:lang w:bidi="en-GB"/>
            </w:rPr>
            <w:t>Department for Sustainable Development</w:t>
          </w:r>
        </w:sdtContent>
      </w:sdt>
    </w:p>
    <w:p w:rsidRPr="00CD729D" w:rsidR="0015182C" w:rsidP="00E94E41" w:rsidRDefault="0015182C" w14:paraId="0C52C864" w14:textId="77E7D2F9">
      <w:pPr>
        <w:pStyle w:val="12k-arial11"/>
        <w:rPr>
          <w:rFonts w:ascii="DepCentury Old Style" w:hAnsi="DepCentury Old Style" w:cstheme="minorBidi"/>
          <w:kern w:val="28"/>
          <w:sz w:val="24"/>
          <w:szCs w:val="24"/>
        </w:rPr>
      </w:pPr>
      <w:r w:rsidRPr="7317747D">
        <w:rPr>
          <w:rFonts w:ascii="DepCentury Old Style" w:hAnsi="DepCentury Old Style" w:eastAsia="DepCentury Old Style" w:cstheme="minorBidi"/>
          <w:b/>
          <w:kern w:val="28"/>
          <w:sz w:val="24"/>
          <w:szCs w:val="24"/>
          <w:lang w:bidi="en-GB"/>
        </w:rPr>
        <w:t>Programme area:</w:t>
      </w:r>
      <w:r w:rsidRPr="00CD729D">
        <w:rPr>
          <w:rFonts w:ascii="DepCentury Old Style" w:hAnsi="DepCentury Old Style" w:eastAsia="DepCentury Old Style" w:cstheme="minorHAnsi"/>
          <w:b/>
          <w:kern w:val="28"/>
          <w:sz w:val="24"/>
          <w:szCs w:val="24"/>
          <w:lang w:bidi="en-GB"/>
        </w:rPr>
        <w:tab/>
      </w:r>
      <w:sdt>
        <w:sdtPr>
          <w:rPr>
            <w:rFonts w:ascii="DepCentury Old Style" w:hAnsi="DepCentury Old Style" w:cstheme="minorBidi"/>
            <w:b/>
            <w:kern w:val="28"/>
            <w:sz w:val="24"/>
            <w:szCs w:val="24"/>
          </w:rPr>
          <w:id w:val="50594791"/>
          <w:placeholder>
            <w:docPart w:val="5E0C496309DE43BB8F5C072D743DAE5F"/>
          </w:placeholder>
          <w:text/>
        </w:sdtPr>
        <w:sdtContent>
          <w:r w:rsidRPr="7317747D" w:rsidR="0095518A">
            <w:rPr>
              <w:rFonts w:ascii="DepCentury Old Style" w:hAnsi="DepCentury Old Style" w:eastAsia="DepCentury Old Style" w:cstheme="minorBidi"/>
              <w:b/>
              <w:kern w:val="28"/>
              <w:sz w:val="24"/>
              <w:szCs w:val="24"/>
              <w:lang w:bidi="en-GB"/>
            </w:rPr>
            <w:t xml:space="preserve">03 </w:t>
          </w:r>
        </w:sdtContent>
      </w:sdt>
    </w:p>
    <w:p w:rsidR="7317747D" w:rsidP="7317747D" w:rsidRDefault="7317747D" w14:paraId="3514BD53" w14:textId="1D2CA549">
      <w:pPr>
        <w:pStyle w:val="12k-arial11"/>
        <w:rPr>
          <w:rFonts w:ascii="DepCentury Old Style" w:hAnsi="DepCentury Old Style" w:eastAsia="DepCentury Old Style" w:cstheme="minorBidi"/>
          <w:b/>
          <w:bCs/>
          <w:sz w:val="24"/>
          <w:szCs w:val="24"/>
          <w:lang w:bidi="en-GB"/>
        </w:rPr>
      </w:pPr>
    </w:p>
    <w:p w:rsidR="01FAF215" w:rsidP="7317747D" w:rsidRDefault="01FAF215" w14:paraId="4F9BED67" w14:textId="4E152B00">
      <w:pPr>
        <w:pStyle w:val="12k-arial11"/>
        <w:rPr>
          <w:rFonts w:ascii="DepCentury Old Style" w:hAnsi="DepCentury Old Style" w:eastAsia="DepCentury Old Style" w:cstheme="minorBidi"/>
          <w:b/>
          <w:bCs/>
          <w:sz w:val="24"/>
          <w:szCs w:val="24"/>
          <w:lang w:bidi="en-GB"/>
        </w:rPr>
      </w:pPr>
      <w:r w:rsidRPr="7317747D">
        <w:rPr>
          <w:rFonts w:ascii="DepCentury Old Style" w:hAnsi="DepCentury Old Style" w:eastAsia="DepCentury Old Style" w:cstheme="minorBidi"/>
          <w:b/>
          <w:bCs/>
          <w:sz w:val="24"/>
          <w:szCs w:val="24"/>
          <w:lang w:bidi="en-GB"/>
        </w:rPr>
        <w:t>Rules for civil society organisations seeking approval as strategic partner of the grant manager.</w:t>
      </w:r>
    </w:p>
    <w:p w:rsidRPr="00CD729D" w:rsidR="00331DA9" w:rsidP="00331DA9" w:rsidRDefault="00331DA9" w14:paraId="13540614" w14:textId="77777777">
      <w:pPr>
        <w:pStyle w:val="12k-arial11"/>
        <w:rPr>
          <w:rFonts w:ascii="DepCentury Old Style" w:hAnsi="DepCentury Old Style"/>
          <w:b/>
          <w:sz w:val="24"/>
          <w:szCs w:val="24"/>
        </w:rPr>
      </w:pPr>
    </w:p>
    <w:p w:rsidRPr="00CD729D" w:rsidR="00F44316" w:rsidP="00191DC2" w:rsidRDefault="008E2366" w14:paraId="4988550A" w14:textId="5C49C5BE">
      <w:pPr>
        <w:pStyle w:val="Heading1"/>
        <w:numPr>
          <w:ilvl w:val="0"/>
          <w:numId w:val="11"/>
        </w:numPr>
        <w:spacing w:before="0"/>
        <w:rPr>
          <w:rFonts w:cstheme="minorHAnsi"/>
          <w:lang w:eastAsia="nb-NO"/>
        </w:rPr>
      </w:pPr>
      <w:r w:rsidRPr="00CD729D">
        <w:rPr>
          <w:rFonts w:cstheme="minorHAnsi"/>
          <w:lang w:bidi="en-GB"/>
        </w:rPr>
        <w:t>Approval scheme for strategic partners</w:t>
      </w:r>
    </w:p>
    <w:p w:rsidRPr="00CD729D" w:rsidR="00FD1793" w:rsidP="00FD1793" w:rsidRDefault="00FD1793" w14:paraId="07431DFB" w14:textId="77777777">
      <w:pPr>
        <w:shd w:val="clear" w:color="auto" w:fill="FFFFFF" w:themeFill="background1"/>
        <w:spacing w:before="225" w:after="150"/>
        <w:rPr>
          <w:color w:val="333333"/>
          <w:lang w:eastAsia="nb-NO"/>
        </w:rPr>
      </w:pPr>
      <w:r w:rsidRPr="00CD729D">
        <w:rPr>
          <w:color w:val="333333"/>
          <w:lang w:bidi="en-GB"/>
        </w:rPr>
        <w:t xml:space="preserve">The grant scheme’s rules apply to civil society organisations seeking approval as a strategic partner of the grant manager. </w:t>
      </w:r>
    </w:p>
    <w:p w:rsidRPr="00CD729D" w:rsidR="00B134AF" w:rsidP="00B134AF" w:rsidRDefault="00CD729D" w14:paraId="5E9A5AE8" w14:textId="2C23CB1B">
      <w:pPr>
        <w:shd w:val="clear" w:color="auto" w:fill="FFFFFF" w:themeFill="background1"/>
        <w:spacing w:before="225" w:after="150"/>
        <w:rPr>
          <w:color w:val="333333"/>
          <w:lang w:eastAsia="nb-NO"/>
        </w:rPr>
      </w:pPr>
      <w:r w:rsidRPr="00CD729D">
        <w:rPr>
          <w:color w:val="333333"/>
          <w:lang w:bidi="en-GB"/>
        </w:rPr>
        <w:t xml:space="preserve">Approval as a strategic partner confers rights and obligations across all grant schemes which the grant manager manages within the thematic areas for which the strategic partner has been assessed and approved. </w:t>
      </w:r>
    </w:p>
    <w:p w:rsidRPr="00CD729D" w:rsidR="00B134AF" w:rsidP="00B134AF" w:rsidRDefault="00B134AF" w14:paraId="629E5C8E" w14:textId="7C14B619">
      <w:pPr>
        <w:shd w:val="clear" w:color="auto" w:fill="FFFFFF" w:themeFill="background1"/>
        <w:spacing w:before="225" w:after="150"/>
        <w:rPr>
          <w:color w:val="333333"/>
          <w:lang w:eastAsia="nb-NO"/>
        </w:rPr>
      </w:pPr>
      <w:r w:rsidRPr="00CD729D">
        <w:rPr>
          <w:color w:val="333333"/>
          <w:lang w:bidi="en-GB"/>
        </w:rPr>
        <w:t xml:space="preserve">Approval as a strategic partner does not in itself entitle the strategic partner to grants. Strategic partners must apply for grants when the grant manager issues calls for proposals. </w:t>
      </w:r>
    </w:p>
    <w:p w:rsidRPr="00CD729D" w:rsidR="000A4757" w:rsidP="000A4757" w:rsidRDefault="000A4757" w14:paraId="514447F0" w14:textId="6A802753">
      <w:pPr>
        <w:shd w:val="clear" w:color="auto" w:fill="FFFFFF" w:themeFill="background1"/>
        <w:spacing w:before="225" w:after="150"/>
        <w:rPr>
          <w:color w:val="333333"/>
          <w:lang w:eastAsia="nb-NO"/>
        </w:rPr>
      </w:pPr>
      <w:r w:rsidRPr="00CD729D">
        <w:rPr>
          <w:color w:val="333333"/>
          <w:lang w:bidi="en-GB"/>
        </w:rPr>
        <w:t xml:space="preserve">Approval is valid for five years from the date of the decision and may be renewed. </w:t>
      </w:r>
    </w:p>
    <w:p w:rsidRPr="00CD729D" w:rsidR="00F44316" w:rsidP="00191DC2" w:rsidRDefault="008A2984" w14:paraId="2EF8A4A5" w14:textId="331C3660">
      <w:pPr>
        <w:pStyle w:val="Heading1"/>
        <w:numPr>
          <w:ilvl w:val="0"/>
          <w:numId w:val="11"/>
        </w:numPr>
        <w:spacing w:before="0"/>
        <w:rPr>
          <w:rFonts w:cstheme="minorHAnsi"/>
          <w:lang w:eastAsia="nb-NO"/>
        </w:rPr>
      </w:pPr>
      <w:r w:rsidRPr="00CD729D">
        <w:rPr>
          <w:rFonts w:cstheme="minorHAnsi"/>
          <w:lang w:bidi="en-GB"/>
        </w:rPr>
        <w:t>Definitions</w:t>
      </w:r>
    </w:p>
    <w:p w:rsidRPr="00CD729D" w:rsidR="008A2984" w:rsidP="008A2984" w:rsidRDefault="008A2984" w14:paraId="5EA84355" w14:textId="1D8C5A8C">
      <w:pPr>
        <w:shd w:val="clear" w:color="auto" w:fill="FFFFFF" w:themeFill="background1"/>
        <w:spacing w:before="225" w:after="150"/>
        <w:ind w:firstLine="490"/>
        <w:rPr>
          <w:rFonts w:cs="Helvetica"/>
          <w:color w:val="333333"/>
          <w:lang w:eastAsia="nb-NO"/>
        </w:rPr>
      </w:pPr>
      <w:r w:rsidRPr="00CD729D">
        <w:rPr>
          <w:rFonts w:cs="Helvetica"/>
          <w:color w:val="333333"/>
          <w:lang w:bidi="en-GB"/>
        </w:rPr>
        <w:t>The following definitions apply in these rules</w:t>
      </w:r>
      <w:bookmarkStart w:name="kap2" w:id="1"/>
      <w:bookmarkEnd w:id="1"/>
      <w:r w:rsidRPr="00CD729D">
        <w:rPr>
          <w:rFonts w:cs="Helvetica"/>
          <w:color w:val="333333"/>
          <w:lang w:bidi="en-GB"/>
        </w:rPr>
        <w:t xml:space="preserve">: </w:t>
      </w:r>
    </w:p>
    <w:p w:rsidRPr="00771225" w:rsidR="008A2984" w:rsidP="00191DC2" w:rsidRDefault="008A2984" w14:paraId="782BFF9F" w14:textId="2C7A75B1">
      <w:pPr>
        <w:pStyle w:val="ListParagraph"/>
        <w:numPr>
          <w:ilvl w:val="0"/>
          <w:numId w:val="14"/>
        </w:numPr>
        <w:shd w:val="clear" w:color="auto" w:fill="FFFFFF" w:themeFill="background1"/>
        <w:spacing w:before="225" w:after="150"/>
        <w:rPr>
          <w:rFonts w:cs="Helvetica"/>
          <w:color w:val="333333"/>
          <w:lang w:eastAsia="nb-NO"/>
        </w:rPr>
      </w:pPr>
      <w:r w:rsidRPr="00CD729D">
        <w:rPr>
          <w:rFonts w:cs="Helvetica"/>
          <w:i/>
          <w:color w:val="333333"/>
          <w:lang w:bidi="en-GB"/>
        </w:rPr>
        <w:t xml:space="preserve">Strategic partner: </w:t>
      </w:r>
      <w:r w:rsidRPr="00CD729D">
        <w:rPr>
          <w:rFonts w:cs="Helvetica"/>
          <w:color w:val="333333"/>
          <w:lang w:bidi="en-GB"/>
        </w:rPr>
        <w:t xml:space="preserve">a civil society organisation which exceeds the threshold </w:t>
      </w:r>
      <w:r w:rsidRPr="7317747D" w:rsidR="3F8B7FE6">
        <w:rPr>
          <w:rFonts w:cs="Helvetica"/>
          <w:color w:val="333333"/>
          <w:lang w:bidi="en-GB"/>
        </w:rPr>
        <w:t xml:space="preserve">value </w:t>
      </w:r>
      <w:r w:rsidRPr="00CD729D">
        <w:rPr>
          <w:rFonts w:cs="Helvetica"/>
          <w:color w:val="333333"/>
          <w:lang w:bidi="en-GB"/>
        </w:rPr>
        <w:t xml:space="preserve">(cf. section 5.2(b)), and which meets the conditions stipulated in these rules (cf. section 5.2) and which has been granted strategic partner approval after having submitted an application. Approval as a strategic partner applies to the thematic areas that the organisation has been assessed and approved for. </w:t>
      </w:r>
    </w:p>
    <w:p w:rsidRPr="00CD729D" w:rsidR="008A2984" w:rsidP="00191DC2" w:rsidRDefault="008A2984" w14:paraId="4AFA7E9B" w14:textId="77777777">
      <w:pPr>
        <w:pStyle w:val="ListParagraph"/>
        <w:numPr>
          <w:ilvl w:val="0"/>
          <w:numId w:val="14"/>
        </w:numPr>
        <w:shd w:val="clear" w:color="auto" w:fill="FFFFFF" w:themeFill="background1"/>
        <w:spacing w:before="225" w:after="150"/>
        <w:rPr>
          <w:rFonts w:cs="Helvetica"/>
        </w:rPr>
      </w:pPr>
      <w:r w:rsidRPr="00CD729D">
        <w:rPr>
          <w:rFonts w:cs="Helvetica"/>
          <w:i/>
          <w:color w:val="333333"/>
          <w:lang w:bidi="en-GB"/>
        </w:rPr>
        <w:t xml:space="preserve">Civil society organisation: </w:t>
      </w:r>
      <w:r w:rsidRPr="00CD729D">
        <w:rPr>
          <w:rFonts w:cs="Helvetica"/>
          <w:color w:val="242424"/>
          <w:shd w:val="clear" w:color="auto" w:fill="FFFFFF"/>
          <w:lang w:bidi="en-GB"/>
        </w:rPr>
        <w:t>Non-governmental, not-for-profit organisation with its own board of directors and articles of association, including the national chapter of an international federation or membership organisation.</w:t>
      </w:r>
    </w:p>
    <w:p w:rsidRPr="00CD729D" w:rsidR="008A2984" w:rsidP="00191DC2" w:rsidRDefault="008A2984" w14:paraId="06D7E64A" w14:textId="77777777">
      <w:pPr>
        <w:pStyle w:val="ListParagraph"/>
        <w:numPr>
          <w:ilvl w:val="0"/>
          <w:numId w:val="14"/>
        </w:numPr>
        <w:shd w:val="clear" w:color="auto" w:fill="FFFFFF" w:themeFill="background1"/>
        <w:spacing w:before="225" w:after="150"/>
        <w:rPr>
          <w:rFonts w:cs="Helvetica"/>
        </w:rPr>
      </w:pPr>
      <w:r w:rsidRPr="00CD729D">
        <w:rPr>
          <w:rFonts w:cs="Helvetica"/>
          <w:i/>
          <w:color w:val="333333"/>
          <w:lang w:bidi="en-GB"/>
        </w:rPr>
        <w:t>Applicant:</w:t>
      </w:r>
      <w:r w:rsidRPr="00CD729D">
        <w:rPr>
          <w:rFonts w:cs="Helvetica"/>
          <w:lang w:bidi="en-GB"/>
        </w:rPr>
        <w:t xml:space="preserve"> Civil society organisation that has applied for strategic partner approval.</w:t>
      </w:r>
    </w:p>
    <w:p w:rsidRPr="00CD729D" w:rsidR="008A2984" w:rsidP="00191DC2" w:rsidRDefault="008A2984" w14:paraId="23AA6087" w14:textId="061187DA">
      <w:pPr>
        <w:pStyle w:val="ListParagraph"/>
        <w:numPr>
          <w:ilvl w:val="0"/>
          <w:numId w:val="14"/>
        </w:numPr>
        <w:shd w:val="clear" w:color="auto" w:fill="FFFFFF" w:themeFill="background1"/>
        <w:spacing w:before="225" w:after="150"/>
        <w:rPr>
          <w:rFonts w:cs="Helvetica"/>
        </w:rPr>
      </w:pPr>
      <w:r w:rsidRPr="00CD729D">
        <w:rPr>
          <w:rFonts w:cs="Helvetica"/>
          <w:i/>
          <w:lang w:bidi="en-GB"/>
        </w:rPr>
        <w:t xml:space="preserve">Approval period: </w:t>
      </w:r>
      <w:r w:rsidRPr="00CD729D">
        <w:rPr>
          <w:rFonts w:cs="Helvetica"/>
          <w:lang w:bidi="en-GB"/>
        </w:rPr>
        <w:t>The period for which approval as a strategic partner has been granted, (see section 1, fourth paragraph).</w:t>
      </w:r>
    </w:p>
    <w:p w:rsidRPr="00771225" w:rsidR="008A2984" w:rsidP="00191DC2" w:rsidRDefault="008A2984" w14:paraId="5A45E4FF" w14:textId="6CF0E5BF">
      <w:pPr>
        <w:pStyle w:val="ListParagraph"/>
        <w:numPr>
          <w:ilvl w:val="0"/>
          <w:numId w:val="14"/>
        </w:numPr>
        <w:shd w:val="clear" w:color="auto" w:fill="FFFFFF" w:themeFill="background1"/>
        <w:spacing w:before="225" w:after="150"/>
        <w:rPr>
          <w:rFonts w:cs="Helvetica"/>
        </w:rPr>
      </w:pPr>
      <w:r w:rsidRPr="00CD729D">
        <w:rPr>
          <w:rStyle w:val="normaltextrun"/>
          <w:rFonts w:cs="Helvetica"/>
          <w:i/>
          <w:lang w:bidi="en-GB"/>
        </w:rPr>
        <w:t>Cross-cutting</w:t>
      </w:r>
      <w:r w:rsidR="00B10B12">
        <w:rPr>
          <w:rStyle w:val="normaltextrun"/>
          <w:rFonts w:cs="Helvetica"/>
          <w:i/>
          <w:lang w:bidi="en-GB"/>
        </w:rPr>
        <w:t xml:space="preserve"> </w:t>
      </w:r>
      <w:r w:rsidR="00C97159">
        <w:rPr>
          <w:rStyle w:val="normaltextrun"/>
          <w:rFonts w:cs="Helvetica"/>
          <w:i/>
          <w:lang w:bidi="en-GB"/>
        </w:rPr>
        <w:t>issues</w:t>
      </w:r>
      <w:r w:rsidRPr="00CD729D">
        <w:rPr>
          <w:rStyle w:val="normaltextrun"/>
          <w:rFonts w:cs="Helvetica"/>
          <w:i/>
          <w:lang w:bidi="en-GB"/>
        </w:rPr>
        <w:t xml:space="preserve">: </w:t>
      </w:r>
      <w:r w:rsidRPr="00CD729D">
        <w:rPr>
          <w:rStyle w:val="normaltextrun"/>
          <w:rFonts w:cs="Helvetica"/>
          <w:lang w:bidi="en-GB"/>
        </w:rPr>
        <w:t>four mandatory considerations in Norwegian development cooperation: human rights, women's rights and gender equality, climate and the environment and anti-corruption.</w:t>
      </w:r>
    </w:p>
    <w:p w:rsidRPr="00CD729D" w:rsidR="008A2984" w:rsidP="00191DC2" w:rsidRDefault="008A2984" w14:paraId="466EEF31" w14:textId="30427C9C">
      <w:pPr>
        <w:pStyle w:val="ListParagraph"/>
        <w:numPr>
          <w:ilvl w:val="0"/>
          <w:numId w:val="14"/>
        </w:numPr>
        <w:shd w:val="clear" w:color="auto" w:fill="FFFFFF" w:themeFill="background1"/>
        <w:spacing w:before="225" w:after="150"/>
        <w:rPr>
          <w:rFonts w:cs="Helvetica"/>
        </w:rPr>
      </w:pPr>
      <w:r w:rsidRPr="3A99A690">
        <w:rPr>
          <w:rFonts w:cs="Helvetica"/>
          <w:i/>
          <w:iCs/>
          <w:color w:val="333333"/>
          <w:lang w:bidi="en-GB"/>
        </w:rPr>
        <w:t>G</w:t>
      </w:r>
      <w:r w:rsidRPr="3A99A690">
        <w:rPr>
          <w:rFonts w:cs="Helvetica"/>
          <w:i/>
          <w:iCs/>
          <w:lang w:bidi="en-GB"/>
        </w:rPr>
        <w:t xml:space="preserve">rant management cycle: </w:t>
      </w:r>
      <w:r w:rsidRPr="3A99A690">
        <w:rPr>
          <w:rFonts w:cs="Helvetica"/>
          <w:lang w:bidi="en-GB"/>
        </w:rPr>
        <w:t xml:space="preserve">In addition to the grant manager's </w:t>
      </w:r>
      <w:r w:rsidRPr="3A99A690" w:rsidR="712F36B8">
        <w:rPr>
          <w:rFonts w:cs="Helvetica"/>
          <w:lang w:bidi="en-GB"/>
        </w:rPr>
        <w:t>agreement</w:t>
      </w:r>
      <w:r w:rsidRPr="3A99A690">
        <w:rPr>
          <w:rFonts w:cs="Helvetica"/>
          <w:lang w:bidi="en-GB"/>
        </w:rPr>
        <w:t xml:space="preserve"> partner, this includes all organisations or other partners that receive grants from the grant manager through a project. These </w:t>
      </w:r>
      <w:r w:rsidRPr="3A99A690" w:rsidR="1651D5B2">
        <w:rPr>
          <w:rFonts w:cs="Helvetica"/>
          <w:lang w:bidi="en-GB"/>
        </w:rPr>
        <w:t>may</w:t>
      </w:r>
      <w:r w:rsidRPr="3A99A690">
        <w:rPr>
          <w:rFonts w:cs="Helvetica"/>
          <w:lang w:bidi="en-GB"/>
        </w:rPr>
        <w:t xml:space="preserve"> be implementing partners or "sub-grantees" of the grant manager's </w:t>
      </w:r>
      <w:r w:rsidRPr="3A99A690" w:rsidR="39B42A17">
        <w:rPr>
          <w:rFonts w:cs="Helvetica"/>
          <w:lang w:bidi="en-GB"/>
        </w:rPr>
        <w:t xml:space="preserve">agreement </w:t>
      </w:r>
      <w:r w:rsidRPr="3A99A690">
        <w:rPr>
          <w:rFonts w:cs="Helvetica"/>
          <w:lang w:bidi="en-GB"/>
        </w:rPr>
        <w:t>partner, however it may also include partners at a level even further removed.</w:t>
      </w:r>
    </w:p>
    <w:p w:rsidRPr="00BC5B91" w:rsidR="00BC5B91" w:rsidP="3A99A690" w:rsidRDefault="008A2984" w14:paraId="5C34F927" w14:textId="77777777">
      <w:pPr>
        <w:pStyle w:val="ListParagraph"/>
        <w:numPr>
          <w:ilvl w:val="0"/>
          <w:numId w:val="14"/>
        </w:numPr>
        <w:shd w:val="clear" w:color="auto" w:fill="FFFFFF" w:themeFill="background1"/>
        <w:spacing w:before="225" w:after="150"/>
        <w:rPr>
          <w:rFonts w:cs="Helvetica"/>
        </w:rPr>
      </w:pPr>
      <w:r w:rsidRPr="00931AE9">
        <w:rPr>
          <w:rFonts w:cs="Helvetica"/>
          <w:i/>
          <w:iCs/>
          <w:lang w:bidi="en-GB"/>
        </w:rPr>
        <w:t xml:space="preserve">Internationally recognised certification: </w:t>
      </w:r>
      <w:r w:rsidRPr="00931AE9">
        <w:rPr>
          <w:rFonts w:cs="Helvetica"/>
          <w:lang w:bidi="en-GB"/>
        </w:rPr>
        <w:t>An internationally recognised certification is issued by a major development aid actor based on assessments of partners' systems and ability to achieve results.</w:t>
      </w:r>
    </w:p>
    <w:p w:rsidRPr="00BC5B91" w:rsidR="008A2984" w:rsidP="3A99A690" w:rsidRDefault="008A2984" w14:paraId="73EF2906" w14:textId="55B6207C">
      <w:pPr>
        <w:pStyle w:val="ListParagraph"/>
        <w:numPr>
          <w:ilvl w:val="0"/>
          <w:numId w:val="14"/>
        </w:numPr>
        <w:shd w:val="clear" w:color="auto" w:fill="FFFFFF" w:themeFill="background1"/>
        <w:spacing w:before="225" w:after="150"/>
        <w:rPr>
          <w:rFonts w:cs="Helvetica"/>
        </w:rPr>
      </w:pPr>
      <w:r w:rsidRPr="00931AE9">
        <w:rPr>
          <w:rFonts w:cs="Helvetica"/>
          <w:i/>
          <w:iCs/>
          <w:lang w:bidi="en-GB"/>
        </w:rPr>
        <w:t>Complex them</w:t>
      </w:r>
      <w:r w:rsidR="00EA00DC">
        <w:rPr>
          <w:rFonts w:cs="Helvetica"/>
          <w:i/>
          <w:iCs/>
          <w:lang w:bidi="en-GB"/>
        </w:rPr>
        <w:t>atic areas</w:t>
      </w:r>
      <w:r w:rsidRPr="00931AE9">
        <w:rPr>
          <w:rFonts w:cs="Helvetica"/>
          <w:i/>
          <w:iCs/>
          <w:lang w:bidi="en-GB"/>
        </w:rPr>
        <w:t xml:space="preserve">: </w:t>
      </w:r>
      <w:r w:rsidRPr="00931AE9">
        <w:rPr>
          <w:rFonts w:cs="Helvetica"/>
          <w:lang w:bidi="en-GB"/>
        </w:rPr>
        <w:t>When an application includes components with</w:t>
      </w:r>
      <w:r w:rsidRPr="3A99A690" w:rsidR="7C064AE3">
        <w:rPr>
          <w:rFonts w:cs="Helvetica"/>
          <w:lang w:bidi="en-GB"/>
        </w:rPr>
        <w:t>in</w:t>
      </w:r>
      <w:r w:rsidRPr="00931AE9">
        <w:rPr>
          <w:rFonts w:cs="Helvetica"/>
          <w:lang w:bidi="en-GB"/>
        </w:rPr>
        <w:t xml:space="preserve"> different them</w:t>
      </w:r>
      <w:r w:rsidRPr="3A99A690" w:rsidR="247AF72E">
        <w:rPr>
          <w:rFonts w:cs="Helvetica"/>
          <w:lang w:bidi="en-GB"/>
        </w:rPr>
        <w:t>atic areas</w:t>
      </w:r>
      <w:r w:rsidRPr="00931AE9">
        <w:rPr>
          <w:rFonts w:cs="Helvetica"/>
          <w:lang w:bidi="en-GB"/>
        </w:rPr>
        <w:t>, for example, health, education and cash transfers.</w:t>
      </w:r>
    </w:p>
    <w:p w:rsidRPr="00CD729D" w:rsidR="008A2984" w:rsidP="008A2984" w:rsidRDefault="008A2984" w14:paraId="3905CEFB" w14:textId="77777777">
      <w:pPr>
        <w:shd w:val="clear" w:color="auto" w:fill="FFFFFF" w:themeFill="background1"/>
        <w:spacing w:before="225" w:after="150"/>
        <w:ind w:firstLine="490"/>
        <w:rPr>
          <w:color w:val="333333"/>
          <w:lang w:eastAsia="nb-NO"/>
        </w:rPr>
      </w:pPr>
    </w:p>
    <w:p w:rsidRPr="00CD729D" w:rsidR="008A2984" w:rsidP="00191DC2" w:rsidRDefault="008A2984" w14:paraId="470373E4" w14:textId="76C57FBB">
      <w:pPr>
        <w:pStyle w:val="Heading1"/>
        <w:numPr>
          <w:ilvl w:val="0"/>
          <w:numId w:val="11"/>
        </w:numPr>
        <w:spacing w:before="0"/>
        <w:rPr>
          <w:rFonts w:cstheme="minorHAnsi"/>
          <w:lang w:eastAsia="nb-NO"/>
        </w:rPr>
      </w:pPr>
      <w:r w:rsidRPr="00CD729D">
        <w:rPr>
          <w:rFonts w:cstheme="minorHAnsi"/>
          <w:lang w:bidi="en-GB"/>
        </w:rPr>
        <w:t>Announcement</w:t>
      </w:r>
    </w:p>
    <w:p w:rsidRPr="00CD729D" w:rsidR="00124C54" w:rsidP="008A2984" w:rsidRDefault="008A2984" w14:paraId="0E0BA249" w14:textId="54DFCC84">
      <w:pPr>
        <w:pStyle w:val="Avsnitt"/>
        <w:rPr>
          <w:lang w:eastAsia="nb-NO"/>
        </w:rPr>
      </w:pPr>
      <w:r w:rsidRPr="00CD729D">
        <w:rPr>
          <w:lang w:bidi="en-GB"/>
        </w:rPr>
        <w:t xml:space="preserve">The option of applying for approval as a strategic partner is announced publicly and </w:t>
      </w:r>
      <w:r w:rsidRPr="7317747D" w:rsidR="1E5D999C">
        <w:rPr>
          <w:lang w:bidi="en-GB"/>
        </w:rPr>
        <w:t>open-ended (</w:t>
      </w:r>
      <w:r w:rsidRPr="7317747D">
        <w:rPr>
          <w:lang w:bidi="en-GB"/>
        </w:rPr>
        <w:t>without</w:t>
      </w:r>
      <w:r w:rsidRPr="00CD729D">
        <w:rPr>
          <w:lang w:bidi="en-GB"/>
        </w:rPr>
        <w:t xml:space="preserve"> a </w:t>
      </w:r>
      <w:r w:rsidRPr="7317747D" w:rsidR="65B74F49">
        <w:rPr>
          <w:lang w:bidi="en-GB"/>
        </w:rPr>
        <w:t>specific application</w:t>
      </w:r>
      <w:r w:rsidRPr="7317747D">
        <w:rPr>
          <w:lang w:bidi="en-GB"/>
        </w:rPr>
        <w:t xml:space="preserve"> </w:t>
      </w:r>
      <w:r w:rsidRPr="00CD729D">
        <w:rPr>
          <w:lang w:bidi="en-GB"/>
        </w:rPr>
        <w:t>deadline</w:t>
      </w:r>
      <w:r w:rsidRPr="7317747D" w:rsidR="1B0FC5D5">
        <w:rPr>
          <w:lang w:bidi="en-GB"/>
        </w:rPr>
        <w:t>)</w:t>
      </w:r>
      <w:r w:rsidRPr="00CD729D">
        <w:rPr>
          <w:lang w:bidi="en-GB"/>
        </w:rPr>
        <w:t xml:space="preserve"> on the grant manager's website. </w:t>
      </w:r>
    </w:p>
    <w:p w:rsidR="008A2984" w:rsidP="008A2984" w:rsidRDefault="000822E1" w14:paraId="1F787364" w14:textId="1542E49F">
      <w:pPr>
        <w:pStyle w:val="Avsnitt"/>
        <w:rPr>
          <w:lang w:eastAsia="nb-NO"/>
        </w:rPr>
      </w:pPr>
      <w:r w:rsidRPr="00CD729D">
        <w:rPr>
          <w:lang w:bidi="en-GB"/>
        </w:rPr>
        <w:t xml:space="preserve">The applicant is first asked to document that they exceed the threshold </w:t>
      </w:r>
      <w:r w:rsidRPr="7317747D" w:rsidR="494AB329">
        <w:rPr>
          <w:lang w:bidi="en-GB"/>
        </w:rPr>
        <w:t>value</w:t>
      </w:r>
      <w:r w:rsidRPr="7317747D">
        <w:rPr>
          <w:lang w:bidi="en-GB"/>
        </w:rPr>
        <w:t xml:space="preserve"> </w:t>
      </w:r>
      <w:r w:rsidRPr="00CD729D">
        <w:rPr>
          <w:lang w:bidi="en-GB"/>
        </w:rPr>
        <w:t xml:space="preserve">for the strategic partner scheme (see below), and secondly that the applicant complies with the documentation requirements for the conditions in the section below. </w:t>
      </w:r>
    </w:p>
    <w:p w:rsidR="002D05BA" w:rsidP="008A2984" w:rsidRDefault="002D05BA" w14:paraId="7A956681" w14:textId="4386EC61">
      <w:pPr>
        <w:pStyle w:val="Avsnitt"/>
      </w:pPr>
      <w:r w:rsidRPr="00622178">
        <w:rPr>
          <w:lang w:bidi="en-GB"/>
        </w:rPr>
        <w:t>The announcement must include the following provisions in these rules:</w:t>
      </w:r>
    </w:p>
    <w:p w:rsidRPr="001C54EC" w:rsidR="00673732" w:rsidP="00191DC2" w:rsidRDefault="00673732" w14:paraId="1CB565A5" w14:textId="2669E43E">
      <w:pPr>
        <w:pStyle w:val="Avsnitt"/>
        <w:numPr>
          <w:ilvl w:val="0"/>
          <w:numId w:val="16"/>
        </w:numPr>
      </w:pPr>
      <w:r w:rsidRPr="001C54EC">
        <w:rPr>
          <w:lang w:bidi="en-GB"/>
        </w:rPr>
        <w:t>Objective of the strategic partner scheme</w:t>
      </w:r>
    </w:p>
    <w:p w:rsidRPr="001C54EC" w:rsidR="00476C37" w:rsidP="00191DC2" w:rsidRDefault="00476C37" w14:paraId="1CE6EE35" w14:textId="2A271929">
      <w:pPr>
        <w:pStyle w:val="Avsnitt"/>
        <w:numPr>
          <w:ilvl w:val="0"/>
          <w:numId w:val="16"/>
        </w:numPr>
      </w:pPr>
      <w:r w:rsidRPr="001C54EC">
        <w:rPr>
          <w:lang w:bidi="en-GB"/>
        </w:rPr>
        <w:t xml:space="preserve">Criteria for </w:t>
      </w:r>
      <w:r w:rsidRPr="7317747D">
        <w:rPr>
          <w:lang w:bidi="en-GB"/>
        </w:rPr>
        <w:t>achiev</w:t>
      </w:r>
      <w:r w:rsidRPr="7317747D" w:rsidR="4546F8D5">
        <w:rPr>
          <w:lang w:bidi="en-GB"/>
        </w:rPr>
        <w:t>ement of</w:t>
      </w:r>
      <w:r w:rsidRPr="001C54EC">
        <w:rPr>
          <w:lang w:bidi="en-GB"/>
        </w:rPr>
        <w:t xml:space="preserve"> objectives</w:t>
      </w:r>
    </w:p>
    <w:p w:rsidRPr="009B7446" w:rsidR="009B7446" w:rsidRDefault="003B3D4E" w14:paraId="22B73A05" w14:textId="77777777">
      <w:pPr>
        <w:pStyle w:val="Avsnitt"/>
        <w:numPr>
          <w:ilvl w:val="0"/>
          <w:numId w:val="16"/>
        </w:numPr>
        <w:rPr>
          <w:rFonts w:cs="DepCentury Old Style"/>
        </w:rPr>
      </w:pPr>
      <w:r w:rsidRPr="001C54EC">
        <w:rPr>
          <w:lang w:bidi="en-GB"/>
        </w:rPr>
        <w:t>Assessment criteria</w:t>
      </w:r>
    </w:p>
    <w:p w:rsidR="00476C37" w:rsidP="00900908" w:rsidRDefault="00B1388E" w14:paraId="63392145" w14:textId="07A3671B">
      <w:pPr>
        <w:pStyle w:val="Avsnitt"/>
        <w:rPr>
          <w:rFonts w:cs="DepCentury Old Style"/>
        </w:rPr>
      </w:pPr>
      <w:r w:rsidRPr="006D1D8D">
        <w:rPr>
          <w:rFonts w:cs="DepCentury Old Style"/>
          <w:lang w:bidi="en-GB"/>
        </w:rPr>
        <w:t>The application requirements, including the application deadline, formal requirements and documentation requirements, are specified in more detail in the announcement.</w:t>
      </w:r>
    </w:p>
    <w:p w:rsidRPr="00CD729D" w:rsidR="001B7409" w:rsidP="00191DC2" w:rsidRDefault="001B7409" w14:paraId="002C8EC3" w14:textId="3644F0DC">
      <w:pPr>
        <w:pStyle w:val="Heading1"/>
        <w:numPr>
          <w:ilvl w:val="0"/>
          <w:numId w:val="11"/>
        </w:numPr>
        <w:spacing w:before="0"/>
        <w:ind w:left="567" w:hanging="567"/>
        <w:rPr>
          <w:rFonts w:cstheme="minorHAnsi"/>
          <w:lang w:eastAsia="nb-NO"/>
        </w:rPr>
      </w:pPr>
      <w:r w:rsidRPr="00CD729D">
        <w:rPr>
          <w:rFonts w:cstheme="minorHAnsi"/>
          <w:lang w:bidi="en-GB"/>
        </w:rPr>
        <w:t>Objective of the strategic partner scheme</w:t>
      </w:r>
    </w:p>
    <w:p w:rsidRPr="00CD729D" w:rsidR="001B7409" w:rsidP="001B7409" w:rsidRDefault="001B7409" w14:paraId="486D84A3" w14:textId="77777777">
      <w:pPr>
        <w:pStyle w:val="Avsnitt"/>
        <w:rPr>
          <w:rFonts w:cstheme="minorHAnsi"/>
          <w:lang w:eastAsia="nb-NO"/>
        </w:rPr>
      </w:pPr>
      <w:r w:rsidRPr="00CD729D">
        <w:rPr>
          <w:rFonts w:cstheme="minorHAnsi"/>
          <w:lang w:bidi="en-GB"/>
        </w:rPr>
        <w:t>The objective of the scheme is :</w:t>
      </w:r>
    </w:p>
    <w:p w:rsidRPr="00CD729D" w:rsidR="001B7409" w:rsidP="00191DC2" w:rsidRDefault="001B7409" w14:paraId="2C864B17" w14:textId="38FCFE28">
      <w:pPr>
        <w:pStyle w:val="ListParagraph"/>
        <w:numPr>
          <w:ilvl w:val="0"/>
          <w:numId w:val="12"/>
        </w:numPr>
        <w:rPr>
          <w:rFonts w:cs="Helvetica"/>
        </w:rPr>
      </w:pPr>
      <w:r w:rsidRPr="00CD729D">
        <w:rPr>
          <w:rFonts w:cs="Helvetica"/>
          <w:lang w:bidi="en-GB"/>
        </w:rPr>
        <w:t xml:space="preserve">The purpose of the approval scheme for strategic partnerships (strategic partner) is to introduce a </w:t>
      </w:r>
      <w:r w:rsidRPr="7317747D" w:rsidR="24A4202A">
        <w:rPr>
          <w:rFonts w:cs="Helvetica"/>
          <w:lang w:bidi="en-GB"/>
        </w:rPr>
        <w:t>partnership</w:t>
      </w:r>
      <w:r w:rsidRPr="7317747D">
        <w:rPr>
          <w:rFonts w:cs="Helvetica"/>
          <w:lang w:bidi="en-GB"/>
        </w:rPr>
        <w:t xml:space="preserve"> </w:t>
      </w:r>
      <w:r w:rsidRPr="00CD729D">
        <w:rPr>
          <w:rFonts w:cs="Helvetica"/>
          <w:lang w:bidi="en-GB"/>
        </w:rPr>
        <w:t xml:space="preserve">model for large, strategically important partners (strategic partners) with good systems and routines. </w:t>
      </w:r>
    </w:p>
    <w:p w:rsidRPr="00CD729D" w:rsidR="001B7409" w:rsidP="00191DC2" w:rsidRDefault="001B7409" w14:paraId="36FB8C78" w14:textId="77777777">
      <w:pPr>
        <w:pStyle w:val="ListParagraph"/>
        <w:numPr>
          <w:ilvl w:val="0"/>
          <w:numId w:val="12"/>
        </w:numPr>
        <w:rPr>
          <w:rFonts w:cs="Helvetica"/>
        </w:rPr>
      </w:pPr>
      <w:r w:rsidRPr="00CD729D">
        <w:rPr>
          <w:rFonts w:cs="Helvetica"/>
          <w:lang w:bidi="en-GB"/>
        </w:rPr>
        <w:t xml:space="preserve">Approval based on system assessments is intended to result in a more efficient application process and follow-up for approved partners, and thus free up time for more strategic dialogue, with an emphasis on results, innovation and learning. </w:t>
      </w:r>
    </w:p>
    <w:p w:rsidRPr="00CD729D" w:rsidR="001B7409" w:rsidP="001B7409" w:rsidRDefault="001B7409" w14:paraId="6B48ACA3" w14:textId="77777777">
      <w:pPr>
        <w:pStyle w:val="ListParagraph"/>
        <w:rPr>
          <w:rFonts w:cs="Helvetica"/>
        </w:rPr>
      </w:pPr>
    </w:p>
    <w:p w:rsidR="00531D47" w:rsidP="00191DC2" w:rsidRDefault="00531D47" w14:paraId="411F42AA" w14:textId="3BDCA855">
      <w:pPr>
        <w:pStyle w:val="Heading1"/>
        <w:numPr>
          <w:ilvl w:val="0"/>
          <w:numId w:val="11"/>
        </w:numPr>
        <w:spacing w:before="0"/>
        <w:ind w:left="567" w:hanging="567"/>
        <w:rPr>
          <w:rFonts w:cstheme="minorBidi"/>
          <w:lang w:eastAsia="nb-NO"/>
        </w:rPr>
      </w:pPr>
      <w:r w:rsidRPr="2C113A98">
        <w:rPr>
          <w:rFonts w:cstheme="minorBidi"/>
          <w:lang w:bidi="en-GB"/>
        </w:rPr>
        <w:t>Assessment criteria</w:t>
      </w:r>
    </w:p>
    <w:p w:rsidRPr="00F75D82" w:rsidR="00531D47" w:rsidP="00E118E3" w:rsidRDefault="21BAF4D6" w14:paraId="27FB41B3" w14:textId="6F95357C">
      <w:pPr>
        <w:pStyle w:val="ListParagraph"/>
        <w:numPr>
          <w:ilvl w:val="1"/>
          <w:numId w:val="11"/>
        </w:numPr>
        <w:spacing w:after="240"/>
        <w:rPr>
          <w:b/>
          <w:lang w:eastAsia="nb-NO"/>
        </w:rPr>
      </w:pPr>
      <w:r w:rsidRPr="00F75D82">
        <w:rPr>
          <w:rFonts w:cstheme="minorBidi"/>
          <w:b/>
          <w:lang w:bidi="en-GB"/>
        </w:rPr>
        <w:t>Potential applicants under this scheme are:</w:t>
      </w:r>
    </w:p>
    <w:p w:rsidRPr="00CD729D" w:rsidR="00531D47" w:rsidP="00191DC2" w:rsidRDefault="202743D1" w14:paraId="3E5FBB73" w14:textId="180C0C52">
      <w:pPr>
        <w:pStyle w:val="ListParagraph"/>
        <w:numPr>
          <w:ilvl w:val="0"/>
          <w:numId w:val="12"/>
        </w:numPr>
        <w:shd w:val="clear" w:color="auto" w:fill="FFFFFF" w:themeFill="background1"/>
        <w:spacing w:before="225" w:after="150"/>
        <w:rPr>
          <w:rFonts w:cs="Helvetica"/>
        </w:rPr>
      </w:pPr>
      <w:r w:rsidRPr="00931AE9">
        <w:rPr>
          <w:rFonts w:cs="Helvetica"/>
          <w:i/>
          <w:lang w:bidi="en-GB"/>
        </w:rPr>
        <w:t xml:space="preserve">Civil society organisation: </w:t>
      </w:r>
      <w:r w:rsidRPr="00931AE9">
        <w:rPr>
          <w:rFonts w:cs="Helvetica"/>
          <w:shd w:val="clear" w:color="auto" w:fill="FFFFFF"/>
          <w:lang w:bidi="en-GB"/>
        </w:rPr>
        <w:t>Non-governmental, not-for-profit organisation with its own board of directors and articles of association, including the national chapter of an international federation or membership organisation.</w:t>
      </w:r>
    </w:p>
    <w:p w:rsidRPr="00E858AD" w:rsidR="00E8057A" w:rsidP="00E8057A" w:rsidRDefault="00E8057A" w14:paraId="58CE524B" w14:textId="36D9375A">
      <w:pPr>
        <w:pStyle w:val="ListParagraph"/>
        <w:numPr>
          <w:ilvl w:val="0"/>
          <w:numId w:val="12"/>
        </w:numPr>
        <w:rPr>
          <w:lang w:bidi="en-GB"/>
        </w:rPr>
      </w:pPr>
      <w:r w:rsidRPr="0F83BFA6">
        <w:rPr>
          <w:lang w:bidi="en-GB"/>
        </w:rPr>
        <w:t>For international federations and membership organisations, only the Norwegian organisation may submit an application for strategic partner approval. If there is no Norwegian organisation, the international part of the federation may apply for strategic partner approval.</w:t>
      </w:r>
    </w:p>
    <w:p w:rsidRPr="00931AE9" w:rsidR="00557D54" w:rsidP="00557D54" w:rsidRDefault="00557D54" w14:paraId="499EFCCA" w14:textId="680DDEA7">
      <w:pPr>
        <w:pStyle w:val="ListParagraph"/>
        <w:numPr>
          <w:ilvl w:val="0"/>
          <w:numId w:val="12"/>
        </w:numPr>
        <w:shd w:val="clear" w:color="auto" w:fill="FFFFFF" w:themeFill="background1"/>
        <w:spacing w:before="225" w:after="150"/>
        <w:rPr>
          <w:lang w:eastAsia="nb-NO"/>
        </w:rPr>
      </w:pPr>
      <w:r w:rsidRPr="00931AE9">
        <w:rPr>
          <w:lang w:bidi="en-GB"/>
        </w:rPr>
        <w:t xml:space="preserve">When the applicant is a national branch of an international federation/membership organisation, only the applicant's own programme portfolio will be considered for approval. </w:t>
      </w:r>
    </w:p>
    <w:p w:rsidR="7E3C78C4" w:rsidP="7E3C78C4" w:rsidRDefault="7E3C78C4" w14:paraId="5D28AD3A" w14:textId="5B2FF638">
      <w:pPr>
        <w:shd w:val="clear" w:color="auto" w:fill="FFFFFF" w:themeFill="background1"/>
        <w:spacing w:before="225" w:after="150"/>
      </w:pPr>
    </w:p>
    <w:p w:rsidRPr="00F75D82" w:rsidR="26CE100D" w:rsidP="00E118E3" w:rsidRDefault="26CE100D" w14:paraId="0928EE72" w14:textId="68AE773F">
      <w:pPr>
        <w:pStyle w:val="ListParagraph"/>
        <w:numPr>
          <w:ilvl w:val="1"/>
          <w:numId w:val="11"/>
        </w:numPr>
        <w:rPr>
          <w:rFonts w:eastAsia="DepCentury Old Style" w:cs="DepCentury Old Style"/>
          <w:b/>
        </w:rPr>
      </w:pPr>
      <w:r w:rsidRPr="00F75D82">
        <w:rPr>
          <w:rFonts w:eastAsia="DepCentury Old Style" w:cs="DepCentury Old Style"/>
          <w:b/>
          <w:lang w:bidi="en-GB"/>
        </w:rPr>
        <w:t>Applicant criteria</w:t>
      </w:r>
    </w:p>
    <w:p w:rsidR="26CE100D" w:rsidRDefault="26CE100D" w14:paraId="50EC8850" w14:textId="4BA6BF47">
      <w:r w:rsidRPr="7E3C78C4">
        <w:rPr>
          <w:rFonts w:eastAsia="DepCentury Old Style" w:cs="DepCentury Old Style"/>
          <w:lang w:bidi="en-GB"/>
        </w:rPr>
        <w:t>The applicant must document that the following conditions have been met:</w:t>
      </w:r>
    </w:p>
    <w:p w:rsidRPr="00274CA9" w:rsidR="00274CA9" w:rsidP="00557D54" w:rsidRDefault="00274CA9" w14:paraId="76B30987" w14:textId="77777777">
      <w:pPr>
        <w:pStyle w:val="ListParagraph"/>
        <w:numPr>
          <w:ilvl w:val="0"/>
          <w:numId w:val="17"/>
        </w:numPr>
        <w:shd w:val="clear" w:color="auto" w:fill="FFFFFF" w:themeFill="background1"/>
        <w:spacing w:before="225" w:after="150"/>
      </w:pPr>
      <w:r>
        <w:rPr>
          <w:b/>
          <w:lang w:bidi="en-GB"/>
        </w:rPr>
        <w:t xml:space="preserve">Legal entity: </w:t>
      </w:r>
    </w:p>
    <w:p w:rsidR="26CE100D" w:rsidP="00274CA9" w:rsidRDefault="26CE100D" w14:paraId="2AA99423" w14:textId="3E897F0F">
      <w:pPr>
        <w:pStyle w:val="ListParagraph"/>
        <w:shd w:val="clear" w:color="auto" w:fill="FFFFFF" w:themeFill="background1"/>
        <w:spacing w:before="225" w:after="150"/>
      </w:pPr>
      <w:r>
        <w:rPr>
          <w:lang w:bidi="en-GB"/>
        </w:rPr>
        <w:t>The applicant must be a legal entity. Accurate and comprehensive information must be provided about the legal structure of the organisation.</w:t>
      </w:r>
    </w:p>
    <w:p w:rsidR="00274CA9" w:rsidP="00274CA9" w:rsidRDefault="00274CA9" w14:paraId="4E37AE03" w14:textId="77777777">
      <w:pPr>
        <w:pStyle w:val="ListParagraph"/>
        <w:shd w:val="clear" w:color="auto" w:fill="FFFFFF" w:themeFill="background1"/>
        <w:spacing w:before="225" w:after="150"/>
      </w:pPr>
    </w:p>
    <w:p w:rsidRPr="00274CA9" w:rsidR="00274CA9" w:rsidP="00557D54" w:rsidRDefault="00274CA9" w14:paraId="783C4F6E" w14:textId="72E871AF">
      <w:pPr>
        <w:pStyle w:val="ListParagraph"/>
        <w:numPr>
          <w:ilvl w:val="0"/>
          <w:numId w:val="17"/>
        </w:numPr>
        <w:shd w:val="clear" w:color="auto" w:fill="FFFFFF" w:themeFill="background1"/>
        <w:spacing w:before="225" w:after="150"/>
        <w:rPr>
          <w:color w:val="333333"/>
          <w:lang w:eastAsia="nb-NO"/>
        </w:rPr>
      </w:pPr>
      <w:r>
        <w:rPr>
          <w:b/>
          <w:color w:val="333333"/>
          <w:lang w:bidi="en-GB"/>
        </w:rPr>
        <w:t>Threshold</w:t>
      </w:r>
      <w:r w:rsidRPr="7317747D" w:rsidR="0ED53411">
        <w:rPr>
          <w:b/>
          <w:bCs/>
          <w:color w:val="333333"/>
          <w:lang w:bidi="en-GB"/>
        </w:rPr>
        <w:t xml:space="preserve"> value</w:t>
      </w:r>
      <w:r>
        <w:rPr>
          <w:b/>
          <w:color w:val="333333"/>
          <w:lang w:bidi="en-GB"/>
        </w:rPr>
        <w:t xml:space="preserve">: </w:t>
      </w:r>
    </w:p>
    <w:p w:rsidRPr="00931AE9" w:rsidR="00531D47" w:rsidP="00274CA9" w:rsidRDefault="00531D47" w14:paraId="79A7085C" w14:textId="5CAF0A37">
      <w:pPr>
        <w:pStyle w:val="ListParagraph"/>
        <w:shd w:val="clear" w:color="auto" w:fill="FFFFFF" w:themeFill="background1"/>
        <w:spacing w:before="225" w:after="150"/>
        <w:rPr>
          <w:lang w:eastAsia="nb-NO"/>
        </w:rPr>
      </w:pPr>
      <w:r w:rsidRPr="00931AE9">
        <w:rPr>
          <w:lang w:bidi="en-GB"/>
        </w:rPr>
        <w:t>The applicant must be able to document a total annual programme portfolio in ODA-approved countries of at least 100 million Norwegian kroner (NOK million) (Norges Bank’s exchange rate as of 1 January</w:t>
      </w:r>
      <w:r w:rsidRPr="7317747D">
        <w:rPr>
          <w:lang w:bidi="en-GB"/>
        </w:rPr>
        <w:t xml:space="preserve"> </w:t>
      </w:r>
      <w:r w:rsidRPr="7317747D" w:rsidR="3F8CB6F5">
        <w:rPr>
          <w:lang w:bidi="en-GB"/>
        </w:rPr>
        <w:t>of the current year</w:t>
      </w:r>
      <w:r w:rsidRPr="00931AE9">
        <w:rPr>
          <w:lang w:bidi="en-GB"/>
        </w:rPr>
        <w:t xml:space="preserve"> or a minimum of NOK  50 million in support from Norad/the Ministry of Foreign Affairs/the Ministry of Climate and Environment for programme activities in ODA-approved countries in at least one of the past three financial years (indexed from and including 2023).  </w:t>
      </w:r>
    </w:p>
    <w:p w:rsidRPr="00E41667" w:rsidR="00531D47" w:rsidDel="00846985" w:rsidP="00274CA9" w:rsidRDefault="00531D47" w14:paraId="64ABE27D" w14:textId="77777777">
      <w:pPr>
        <w:pStyle w:val="ListParagraph"/>
        <w:shd w:val="clear" w:color="auto" w:fill="FFFFFF" w:themeFill="background1"/>
        <w:spacing w:before="225" w:after="150"/>
        <w:rPr>
          <w:color w:val="333333"/>
          <w:lang w:eastAsia="nb-NO"/>
        </w:rPr>
      </w:pPr>
    </w:p>
    <w:p w:rsidRPr="00274CA9" w:rsidR="00531D47" w:rsidP="00274CA9" w:rsidRDefault="00531D47" w14:paraId="2F91B1E5" w14:textId="08A343E1">
      <w:pPr>
        <w:pStyle w:val="ListParagraph"/>
        <w:numPr>
          <w:ilvl w:val="0"/>
          <w:numId w:val="17"/>
        </w:numPr>
        <w:shd w:val="clear" w:color="auto" w:fill="FFFFFF" w:themeFill="background1"/>
        <w:spacing w:before="225" w:after="150"/>
        <w:rPr>
          <w:color w:val="333333"/>
          <w:lang w:eastAsia="nb-NO"/>
        </w:rPr>
      </w:pPr>
      <w:r>
        <w:rPr>
          <w:b/>
          <w:color w:val="333333"/>
          <w:lang w:bidi="en-GB"/>
        </w:rPr>
        <w:t xml:space="preserve">Professional </w:t>
      </w:r>
      <w:r w:rsidRPr="7317747D" w:rsidR="17376BA1">
        <w:rPr>
          <w:b/>
          <w:bCs/>
          <w:color w:val="333333"/>
          <w:lang w:bidi="en-GB"/>
        </w:rPr>
        <w:t>expertise</w:t>
      </w:r>
      <w:r>
        <w:rPr>
          <w:b/>
          <w:color w:val="333333"/>
          <w:lang w:bidi="en-GB"/>
        </w:rPr>
        <w:t xml:space="preserve"> and capacity</w:t>
      </w:r>
      <w:r>
        <w:tab/>
      </w:r>
    </w:p>
    <w:p w:rsidRPr="00886CEF" w:rsidR="00531D47" w:rsidP="00886CEF" w:rsidRDefault="00531D47" w14:paraId="5B0CDDAE" w14:textId="7A6FC4E8">
      <w:pPr>
        <w:pStyle w:val="ListParagraph"/>
        <w:shd w:val="clear" w:color="auto" w:fill="FFFFFF" w:themeFill="background1"/>
        <w:spacing w:before="225" w:after="150"/>
        <w:rPr>
          <w:rStyle w:val="normaltextrun"/>
          <w:color w:val="333333"/>
          <w:lang w:eastAsia="nb-NO"/>
        </w:rPr>
      </w:pPr>
      <w:r w:rsidRPr="00886CEF">
        <w:rPr>
          <w:rStyle w:val="normaltextrun"/>
          <w:rFonts w:cs="Helvetica"/>
          <w:lang w:bidi="en-GB"/>
        </w:rPr>
        <w:t xml:space="preserve">Applicants must have </w:t>
      </w:r>
      <w:r w:rsidR="00360700">
        <w:rPr>
          <w:rStyle w:val="normaltextrun"/>
          <w:rFonts w:cs="Helvetica"/>
          <w:lang w:bidi="en-GB"/>
        </w:rPr>
        <w:t xml:space="preserve">excellent </w:t>
      </w:r>
      <w:r w:rsidRPr="00886CEF">
        <w:rPr>
          <w:rStyle w:val="normaltextrun"/>
          <w:rFonts w:cs="Helvetica"/>
          <w:lang w:bidi="en-GB"/>
        </w:rPr>
        <w:t xml:space="preserve">expertise and capacity in the thematic areas in which they are applying for </w:t>
      </w:r>
      <w:r w:rsidR="00A12A32">
        <w:rPr>
          <w:rStyle w:val="normaltextrun"/>
          <w:rFonts w:cs="Helvetica"/>
          <w:lang w:bidi="en-GB"/>
        </w:rPr>
        <w:t>approval</w:t>
      </w:r>
      <w:r w:rsidRPr="00886CEF">
        <w:rPr>
          <w:rStyle w:val="normaltextrun"/>
          <w:rFonts w:cs="Helvetica"/>
          <w:lang w:bidi="en-GB"/>
        </w:rPr>
        <w:t xml:space="preserve">. These areas must be within priority areas for Norwegian development policy as described in relevant white papers, draft resolutions and bills, Norad’s letters of allocation and other relevant documents. </w:t>
      </w:r>
    </w:p>
    <w:p w:rsidR="00531D47" w:rsidP="00274CA9" w:rsidRDefault="00531D47" w14:paraId="17A15599" w14:textId="70AAB8C2">
      <w:pPr>
        <w:pStyle w:val="paragraph"/>
        <w:spacing w:before="0" w:beforeAutospacing="0" w:after="0" w:afterAutospacing="0"/>
        <w:ind w:left="720"/>
        <w:rPr>
          <w:rStyle w:val="eop"/>
          <w:rFonts w:ascii="Cambria" w:hAnsi="Cambria" w:cs="Cambria"/>
        </w:rPr>
      </w:pPr>
      <w:r w:rsidRPr="00CD729D">
        <w:rPr>
          <w:rStyle w:val="normaltextrun"/>
          <w:rFonts w:ascii="DepCentury Old Style" w:hAnsi="DepCentury Old Style" w:eastAsia="DepCentury Old Style" w:cs="Helvetica"/>
          <w:lang w:bidi="en-GB"/>
        </w:rPr>
        <w:t>Documentation requirements:</w:t>
      </w:r>
      <w:r w:rsidRPr="00CD729D">
        <w:rPr>
          <w:rStyle w:val="normaltextrun"/>
          <w:rFonts w:ascii="DepCentury Old Style" w:hAnsi="DepCentury Old Style" w:eastAsia="DepCentury Old Style" w:cs="Helvetica"/>
          <w:i/>
          <w:lang w:bidi="en-GB"/>
        </w:rPr>
        <w:t xml:space="preserve"> Applicants must document expertise through previous experience and results within priority areas. Relevant documentation may include descriptions of results achieved, organisational charts, CVs of key personnel or other suitable documentation that highlights relevant </w:t>
      </w:r>
      <w:r w:rsidRPr="7317747D" w:rsidR="68B2CD2F">
        <w:rPr>
          <w:rStyle w:val="normaltextrun"/>
          <w:rFonts w:ascii="DepCentury Old Style" w:hAnsi="DepCentury Old Style" w:eastAsia="DepCentury Old Style" w:cs="Helvetica"/>
          <w:i/>
          <w:iCs/>
          <w:lang w:bidi="en-GB"/>
        </w:rPr>
        <w:t>expertise</w:t>
      </w:r>
      <w:r w:rsidRPr="7317747D">
        <w:rPr>
          <w:rStyle w:val="normaltextrun"/>
          <w:rFonts w:ascii="DepCentury Old Style" w:hAnsi="DepCentury Old Style" w:eastAsia="DepCentury Old Style" w:cs="Helvetica"/>
          <w:i/>
          <w:iCs/>
          <w:lang w:bidi="en-GB"/>
        </w:rPr>
        <w:t xml:space="preserve"> </w:t>
      </w:r>
      <w:r w:rsidRPr="00CD729D">
        <w:rPr>
          <w:rStyle w:val="normaltextrun"/>
          <w:rFonts w:ascii="DepCentury Old Style" w:hAnsi="DepCentury Old Style" w:eastAsia="DepCentury Old Style" w:cs="Helvetica"/>
          <w:i/>
          <w:lang w:bidi="en-GB"/>
        </w:rPr>
        <w:t>and capacity at organisational level or among the applicant's key personnel.  </w:t>
      </w:r>
    </w:p>
    <w:p w:rsidR="00274CA9" w:rsidP="00274CA9" w:rsidRDefault="00274CA9" w14:paraId="124E14FF" w14:textId="77777777">
      <w:pPr>
        <w:pStyle w:val="paragraph"/>
        <w:spacing w:before="0" w:beforeAutospacing="0" w:after="0" w:afterAutospacing="0"/>
        <w:ind w:left="720"/>
        <w:rPr>
          <w:rFonts w:ascii="DepCentury Old Style" w:hAnsi="DepCentury Old Style" w:cs="Helvetica"/>
        </w:rPr>
      </w:pPr>
    </w:p>
    <w:p w:rsidRPr="00274CA9" w:rsidR="00274CA9" w:rsidP="00274CA9" w:rsidRDefault="00274CA9" w14:paraId="415500CB" w14:textId="2FBD7639">
      <w:pPr>
        <w:pStyle w:val="paragraph"/>
        <w:numPr>
          <w:ilvl w:val="0"/>
          <w:numId w:val="17"/>
        </w:numPr>
        <w:spacing w:before="0" w:beforeAutospacing="0" w:after="0" w:afterAutospacing="0"/>
        <w:rPr>
          <w:rFonts w:ascii="DepCentury Old Style" w:hAnsi="DepCentury Old Style" w:cs="Helvetica"/>
        </w:rPr>
      </w:pPr>
      <w:r w:rsidRPr="05031D88">
        <w:rPr>
          <w:rFonts w:ascii="DepCentury Old Style" w:hAnsi="DepCentury Old Style" w:eastAsia="DepCentury Old Style" w:cs="Helvetica"/>
          <w:b/>
          <w:lang w:bidi="en-GB"/>
        </w:rPr>
        <w:t xml:space="preserve">Programme approach: </w:t>
      </w:r>
    </w:p>
    <w:p w:rsidRPr="00CD729D" w:rsidR="00531D47" w:rsidP="00D615F8" w:rsidRDefault="00531D47" w14:paraId="56CEBA0D" w14:textId="75E68945">
      <w:pPr>
        <w:pStyle w:val="paragraph"/>
        <w:spacing w:before="0" w:beforeAutospacing="0" w:after="0" w:afterAutospacing="0"/>
        <w:ind w:left="720"/>
        <w:textAlignment w:val="baseline"/>
        <w:rPr>
          <w:rStyle w:val="normaltextrun"/>
          <w:rFonts w:ascii="DepCentury Old Style" w:hAnsi="DepCentury Old Style" w:cs="Helvetica"/>
        </w:rPr>
      </w:pPr>
      <w:bookmarkStart w:name="§18" w:id="2"/>
      <w:bookmarkStart w:name="PARAGRAF_18" w:id="3"/>
      <w:bookmarkEnd w:id="2"/>
      <w:bookmarkEnd w:id="3"/>
      <w:r w:rsidRPr="00CD729D">
        <w:rPr>
          <w:rStyle w:val="normaltextrun"/>
          <w:rFonts w:ascii="DepCentury Old Style" w:hAnsi="DepCentury Old Style" w:eastAsia="DepCentury Old Style" w:cs="Helvetica"/>
          <w:lang w:bidi="en-GB"/>
        </w:rPr>
        <w:t>The applicant must have an overarching strategic programme approach to its development cooperation work. This means that the applicant organises the project portfolio into overarching and logically structured programmes, where the individual initiatives are arranged in such a manner that they collectively contribute to realising overarching strategic objectives. The applicant must have clear objectives, a strategy for achieving the objectives, the ability to implement this, and practices/routines for highlighting the achievement of strategic objectives in its reporting.</w:t>
      </w:r>
    </w:p>
    <w:p w:rsidRPr="00CD729D" w:rsidR="00531D47" w:rsidP="00D615F8" w:rsidRDefault="00531D47" w14:paraId="53C45738" w14:textId="77777777">
      <w:pPr>
        <w:pStyle w:val="paragraph"/>
        <w:spacing w:before="0" w:beforeAutospacing="0" w:after="0" w:afterAutospacing="0"/>
        <w:ind w:left="1440"/>
        <w:textAlignment w:val="baseline"/>
        <w:rPr>
          <w:rFonts w:ascii="DepCentury Old Style" w:hAnsi="DepCentury Old Style" w:cs="Segoe UI"/>
        </w:rPr>
      </w:pPr>
      <w:r w:rsidRPr="00CD729D">
        <w:rPr>
          <w:rStyle w:val="eop"/>
          <w:rFonts w:ascii="Cambria" w:hAnsi="Cambria" w:eastAsia="Cambria" w:cs="Cambria"/>
          <w:lang w:bidi="en-GB"/>
        </w:rPr>
        <w:t> </w:t>
      </w:r>
    </w:p>
    <w:p w:rsidRPr="00CD729D" w:rsidR="00531D47" w:rsidP="00D615F8" w:rsidRDefault="00531D47" w14:paraId="2E52D8A9" w14:textId="77777777">
      <w:pPr>
        <w:pStyle w:val="paragraph"/>
        <w:spacing w:before="0" w:beforeAutospacing="0" w:after="0" w:afterAutospacing="0"/>
        <w:ind w:left="720"/>
        <w:textAlignment w:val="baseline"/>
        <w:rPr>
          <w:rStyle w:val="normaltextrun"/>
          <w:rFonts w:ascii="DepCentury Old Style" w:hAnsi="DepCentury Old Style" w:cs="Helvetica"/>
          <w:i/>
          <w:iCs/>
        </w:rPr>
      </w:pPr>
      <w:r w:rsidRPr="00CD729D">
        <w:rPr>
          <w:rStyle w:val="normaltextrun"/>
          <w:rFonts w:ascii="DepCentury Old Style" w:hAnsi="DepCentury Old Style" w:eastAsia="DepCentury Old Style" w:cs="Helvetica"/>
          <w:lang w:bidi="en-GB"/>
        </w:rPr>
        <w:t xml:space="preserve">Documentation requirements: </w:t>
      </w:r>
      <w:r w:rsidRPr="00CD729D">
        <w:rPr>
          <w:rStyle w:val="normaltextrun"/>
          <w:rFonts w:ascii="DepCentury Old Style" w:hAnsi="DepCentury Old Style" w:eastAsia="DepCentury Old Style" w:cs="Helvetica"/>
          <w:i/>
          <w:lang w:bidi="en-GB"/>
        </w:rPr>
        <w:t>The applicant must have clear objectives, a strategy for achieving the objectives, and the ability to translate this into implementation and reporting.</w:t>
      </w:r>
    </w:p>
    <w:p w:rsidR="00D615F8" w:rsidP="00D615F8" w:rsidRDefault="00D615F8" w14:paraId="5ADFB9CB" w14:textId="77777777">
      <w:pPr>
        <w:pStyle w:val="paragraph"/>
        <w:spacing w:before="0" w:beforeAutospacing="0" w:after="0" w:afterAutospacing="0"/>
        <w:ind w:left="720"/>
        <w:textAlignment w:val="baseline"/>
        <w:rPr>
          <w:rStyle w:val="normaltextrun"/>
          <w:rFonts w:ascii="DepCentury Old Style" w:hAnsi="DepCentury Old Style" w:cs="Helvetica"/>
          <w:i/>
          <w:iCs/>
        </w:rPr>
      </w:pPr>
    </w:p>
    <w:p w:rsidRPr="000C6418" w:rsidR="00531D47" w:rsidP="000C6418" w:rsidRDefault="00531D47" w14:paraId="3B4E92A7" w14:textId="52A837C6">
      <w:pPr>
        <w:pStyle w:val="paragraph"/>
        <w:numPr>
          <w:ilvl w:val="0"/>
          <w:numId w:val="17"/>
        </w:numPr>
        <w:spacing w:before="0" w:beforeAutospacing="0" w:after="0" w:afterAutospacing="0"/>
        <w:textAlignment w:val="baseline"/>
        <w:rPr>
          <w:rFonts w:ascii="DepCentury Old Style" w:hAnsi="DepCentury Old Style" w:cs="Helvetica"/>
        </w:rPr>
      </w:pPr>
      <w:r>
        <w:rPr>
          <w:rStyle w:val="normaltextrun"/>
          <w:rFonts w:ascii="DepCentury Old Style" w:hAnsi="DepCentury Old Style" w:eastAsia="DepCentury Old Style" w:cs="Helvetica"/>
          <w:b/>
          <w:lang w:bidi="en-GB"/>
        </w:rPr>
        <w:t xml:space="preserve">Results management and learning system </w:t>
      </w:r>
    </w:p>
    <w:p w:rsidRPr="00CD729D" w:rsidR="00531D47" w:rsidP="000C6418" w:rsidRDefault="00531D47" w14:paraId="505CE08A" w14:textId="77777777">
      <w:pPr>
        <w:pStyle w:val="paragraph"/>
        <w:spacing w:before="0" w:beforeAutospacing="0" w:after="0" w:afterAutospacing="0"/>
        <w:ind w:left="720"/>
        <w:textAlignment w:val="baseline"/>
        <w:rPr>
          <w:rStyle w:val="normaltextrun"/>
          <w:rFonts w:ascii="DepCentury Old Style" w:hAnsi="DepCentury Old Style" w:cs="Helvetica"/>
        </w:rPr>
      </w:pPr>
      <w:bookmarkStart w:name="§19" w:id="4"/>
      <w:bookmarkStart w:name="PARAGRAF_19" w:id="5"/>
      <w:bookmarkEnd w:id="4"/>
      <w:bookmarkEnd w:id="5"/>
      <w:r w:rsidRPr="00CD729D">
        <w:rPr>
          <w:rStyle w:val="normaltextrun"/>
          <w:rFonts w:ascii="DepCentury Old Style" w:hAnsi="DepCentury Old Style" w:eastAsia="DepCentury Old Style" w:cs="Helvetica"/>
          <w:lang w:bidi="en-GB"/>
        </w:rPr>
        <w:t>The applicant must have an established, well-functioning, results management, monitoring, evaluation and learning system (for example, documented in a monitoring, evaluation, accountability and learning (MEAL) plan). </w:t>
      </w:r>
    </w:p>
    <w:p w:rsidRPr="00CD729D" w:rsidR="00531D47" w:rsidP="000C6418" w:rsidRDefault="00531D47" w14:paraId="161F001A" w14:textId="77777777">
      <w:pPr>
        <w:pStyle w:val="paragraph"/>
        <w:spacing w:before="0" w:beforeAutospacing="0" w:after="0" w:afterAutospacing="0"/>
        <w:ind w:left="1440"/>
        <w:textAlignment w:val="baseline"/>
        <w:rPr>
          <w:rFonts w:ascii="DepCentury Old Style" w:hAnsi="DepCentury Old Style" w:cs="Segoe UI"/>
        </w:rPr>
      </w:pPr>
      <w:r w:rsidRPr="00CD729D">
        <w:rPr>
          <w:rStyle w:val="eop"/>
          <w:rFonts w:ascii="Cambria" w:hAnsi="Cambria" w:eastAsia="Cambria" w:cs="Cambria"/>
          <w:lang w:bidi="en-GB"/>
        </w:rPr>
        <w:t> </w:t>
      </w:r>
    </w:p>
    <w:p w:rsidR="00531D47" w:rsidP="000C6418" w:rsidRDefault="00531D47" w14:paraId="3E53A37D" w14:textId="0303A2B7">
      <w:pPr>
        <w:pStyle w:val="paragraph"/>
        <w:spacing w:before="0" w:beforeAutospacing="0" w:after="0" w:afterAutospacing="0"/>
        <w:ind w:left="720"/>
        <w:textAlignment w:val="baseline"/>
        <w:rPr>
          <w:rStyle w:val="normaltextrun"/>
          <w:rFonts w:ascii="Cambria" w:hAnsi="Cambria" w:cs="Cambria"/>
          <w:i/>
        </w:rPr>
      </w:pPr>
      <w:r w:rsidRPr="00931AE9">
        <w:rPr>
          <w:rStyle w:val="normaltextrun"/>
          <w:rFonts w:ascii="DepCentury Old Style" w:hAnsi="DepCentury Old Style" w:eastAsia="DepCentury Old Style" w:cs="Helvetica"/>
          <w:iCs/>
          <w:lang w:bidi="en-GB"/>
        </w:rPr>
        <w:t>Documentation requirements</w:t>
      </w:r>
      <w:r w:rsidRPr="00CD729D">
        <w:rPr>
          <w:rStyle w:val="normaltextrun"/>
          <w:rFonts w:ascii="DepCentury Old Style" w:hAnsi="DepCentury Old Style" w:eastAsia="DepCentury Old Style" w:cs="Helvetica"/>
          <w:i/>
          <w:lang w:bidi="en-GB"/>
        </w:rPr>
        <w:t>: The applicant must be able to document its results management system through policies, templates, guidelines and specific examples. The applicant must describe the responsibilities and systems for obtaining results information, including results information from sub-grantees and documentation of processes. The applicant must be able to document systems for monitoring, evaluation and learning (including for sub-grantees).  </w:t>
      </w:r>
    </w:p>
    <w:p w:rsidR="000C6418" w:rsidP="000C6418" w:rsidRDefault="000C6418" w14:paraId="54CACE63" w14:textId="77777777">
      <w:pPr>
        <w:pStyle w:val="paragraph"/>
        <w:spacing w:before="0" w:beforeAutospacing="0" w:after="0" w:afterAutospacing="0"/>
        <w:ind w:left="720"/>
        <w:textAlignment w:val="baseline"/>
        <w:rPr>
          <w:rStyle w:val="normaltextrun"/>
          <w:rFonts w:ascii="Cambria" w:hAnsi="Cambria" w:cs="Cambria"/>
          <w:i/>
          <w:iCs/>
        </w:rPr>
      </w:pPr>
    </w:p>
    <w:p w:rsidR="00EE257A" w:rsidP="000C6418" w:rsidRDefault="00EE257A" w14:paraId="46AC55B1" w14:textId="77777777">
      <w:pPr>
        <w:pStyle w:val="paragraph"/>
        <w:spacing w:before="0" w:beforeAutospacing="0" w:after="0" w:afterAutospacing="0"/>
        <w:ind w:left="720"/>
        <w:textAlignment w:val="baseline"/>
        <w:rPr>
          <w:rStyle w:val="normaltextrun"/>
          <w:rFonts w:ascii="Cambria" w:hAnsi="Cambria" w:cs="Cambria"/>
          <w:i/>
          <w:iCs/>
        </w:rPr>
      </w:pPr>
    </w:p>
    <w:p w:rsidRPr="000C6418" w:rsidR="000C6418" w:rsidP="2F5FAB1F" w:rsidRDefault="72D65C53" w14:paraId="1168EBC9" w14:textId="6C3EA06C">
      <w:pPr>
        <w:pStyle w:val="paragraph"/>
        <w:numPr>
          <w:ilvl w:val="0"/>
          <w:numId w:val="17"/>
        </w:numPr>
        <w:spacing w:before="0" w:beforeAutospacing="0" w:after="0" w:afterAutospacing="0"/>
        <w:textAlignment w:val="baseline"/>
        <w:rPr>
          <w:rStyle w:val="normaltextrun"/>
          <w:rFonts w:ascii="DepCentury Old Style" w:hAnsi="DepCentury Old Style" w:cs="Helvetica"/>
          <w:b/>
          <w:bCs/>
        </w:rPr>
      </w:pPr>
      <w:r w:rsidRPr="2F5FAB1F">
        <w:rPr>
          <w:rStyle w:val="normaltextrun"/>
          <w:rFonts w:ascii="DepCentury Old Style" w:hAnsi="DepCentury Old Style" w:eastAsia="DepCentury Old Style" w:cs="Cambria"/>
          <w:b/>
          <w:bCs/>
          <w:lang w:bidi="en-GB"/>
        </w:rPr>
        <w:t xml:space="preserve">Compliance with the </w:t>
      </w:r>
      <w:r w:rsidRPr="000C6418" w:rsidR="1417203D">
        <w:rPr>
          <w:rStyle w:val="normaltextrun"/>
          <w:rFonts w:ascii="DepCentury Old Style" w:hAnsi="DepCentury Old Style" w:eastAsia="DepCentury Old Style" w:cs="Cambria"/>
          <w:b/>
          <w:lang w:bidi="en-GB"/>
        </w:rPr>
        <w:t>zero</w:t>
      </w:r>
      <w:r w:rsidRPr="2F5FAB1F" w:rsidR="1417203D">
        <w:rPr>
          <w:rStyle w:val="normaltextrun"/>
          <w:rFonts w:ascii="DepCentury Old Style" w:hAnsi="DepCentury Old Style" w:eastAsia="DepCentury Old Style" w:cs="Cambria"/>
          <w:b/>
          <w:bCs/>
          <w:lang w:bidi="en-GB"/>
        </w:rPr>
        <w:t>-</w:t>
      </w:r>
      <w:r w:rsidRPr="000C6418" w:rsidR="1417203D">
        <w:rPr>
          <w:rStyle w:val="normaltextrun"/>
          <w:rFonts w:ascii="DepCentury Old Style" w:hAnsi="DepCentury Old Style" w:eastAsia="DepCentury Old Style" w:cs="Cambria"/>
          <w:b/>
          <w:lang w:bidi="en-GB"/>
        </w:rPr>
        <w:t>tolerance</w:t>
      </w:r>
      <w:r w:rsidRPr="000C6418" w:rsidR="000C6418">
        <w:rPr>
          <w:rStyle w:val="normaltextrun"/>
          <w:rFonts w:ascii="DepCentury Old Style" w:hAnsi="DepCentury Old Style" w:eastAsia="DepCentury Old Style" w:cs="Cambria"/>
          <w:b/>
          <w:lang w:bidi="en-GB"/>
        </w:rPr>
        <w:t xml:space="preserve"> policy</w:t>
      </w:r>
    </w:p>
    <w:p w:rsidRPr="00CD729D" w:rsidR="00531D47" w:rsidP="07603DE2" w:rsidRDefault="00531D47" w14:paraId="6E3A2CC0" w14:textId="7B7393F2">
      <w:pPr>
        <w:pStyle w:val="paragraph"/>
        <w:spacing w:before="0" w:beforeAutospacing="0" w:after="0" w:afterAutospacing="0"/>
        <w:ind w:left="720"/>
        <w:textAlignment w:val="baseline"/>
        <w:rPr>
          <w:rStyle w:val="normaltextrun"/>
          <w:rFonts w:ascii="DepCentury Old Style" w:hAnsi="DepCentury Old Style" w:cs="Helvetica"/>
        </w:rPr>
      </w:pPr>
      <w:bookmarkStart w:name="§21" w:id="6"/>
      <w:bookmarkStart w:name="PARAGRAF_21" w:id="7"/>
      <w:bookmarkEnd w:id="6"/>
      <w:bookmarkEnd w:id="7"/>
      <w:r w:rsidRPr="07603DE2">
        <w:rPr>
          <w:rStyle w:val="normaltextrun"/>
          <w:rFonts w:ascii="DepCentury Old Style" w:hAnsi="DepCentury Old Style" w:eastAsia="DepCentury Old Style" w:cs="Helvetica"/>
          <w:lang w:bidi="en-GB"/>
        </w:rPr>
        <w:t xml:space="preserve">The applicant must have good </w:t>
      </w:r>
      <w:r w:rsidRPr="07603DE2" w:rsidR="005A4C0B">
        <w:rPr>
          <w:rStyle w:val="normaltextrun"/>
          <w:rFonts w:ascii="DepCentury Old Style" w:hAnsi="DepCentury Old Style" w:eastAsia="DepCentury Old Style" w:cs="Helvetica"/>
          <w:lang w:bidi="en-GB"/>
        </w:rPr>
        <w:t>procedures on</w:t>
      </w:r>
      <w:r w:rsidRPr="07603DE2" w:rsidR="00BA0B16">
        <w:rPr>
          <w:rStyle w:val="normaltextrun"/>
          <w:rFonts w:ascii="DepCentury Old Style" w:hAnsi="DepCentury Old Style" w:eastAsia="DepCentury Old Style" w:cs="Helvetica"/>
          <w:lang w:bidi="en-GB"/>
        </w:rPr>
        <w:t xml:space="preserve"> </w:t>
      </w:r>
      <w:r w:rsidRPr="07603DE2">
        <w:rPr>
          <w:rStyle w:val="normaltextrun"/>
          <w:rFonts w:ascii="DepCentury Old Style" w:hAnsi="DepCentury Old Style" w:eastAsia="DepCentury Old Style" w:cs="Helvetica"/>
          <w:lang w:bidi="en-GB"/>
        </w:rPr>
        <w:t>risk assessments and appropriate controls to prevent, detect and respond to financial irregularities and corruption at an organisational, programme and project level.</w:t>
      </w:r>
    </w:p>
    <w:p w:rsidR="07603DE2" w:rsidP="07603DE2" w:rsidRDefault="07603DE2" w14:paraId="23314C5D" w14:textId="1B8C7CBD">
      <w:pPr>
        <w:pStyle w:val="paragraph"/>
        <w:spacing w:before="0" w:beforeAutospacing="0" w:after="0" w:afterAutospacing="0"/>
        <w:ind w:left="720"/>
        <w:rPr>
          <w:rStyle w:val="normaltextrun"/>
          <w:rFonts w:ascii="DepCentury Old Style" w:hAnsi="DepCentury Old Style" w:eastAsia="DepCentury Old Style" w:cs="Helvetica"/>
          <w:lang w:bidi="en-GB"/>
        </w:rPr>
      </w:pPr>
    </w:p>
    <w:p w:rsidRPr="00CD729D" w:rsidR="00531D47" w:rsidP="00EE257A" w:rsidRDefault="00531D47" w14:paraId="48D3C4CD" w14:textId="76D4EEB3">
      <w:pPr>
        <w:pStyle w:val="paragraph"/>
        <w:ind w:left="720"/>
        <w:rPr>
          <w:rStyle w:val="normaltextrun"/>
          <w:rFonts w:ascii="DepCentury Old Style" w:hAnsi="DepCentury Old Style" w:cs="Helvetica"/>
        </w:rPr>
      </w:pPr>
      <w:r w:rsidRPr="07603DE2">
        <w:rPr>
          <w:rFonts w:ascii="DepCentury Old Style" w:hAnsi="DepCentury Old Style" w:eastAsia="DepCentury Old Style" w:cs="Helvetica"/>
          <w:lang w:bidi="en-GB"/>
        </w:rPr>
        <w:t>The applicant must have routines for appropriate handling and follow-up of whistleblowing cases, including a whistleblowing channel where it is possible for both internal and external parties to anonymously report suspected financial irregularities and corruption throughout the entire grant management cycle. Appropriate handling includes technical competence, an integrated arm’s length approach when managing whistleblowing reports and the protection of whistleblowers. </w:t>
      </w:r>
    </w:p>
    <w:p w:rsidR="07603DE2" w:rsidP="07603DE2" w:rsidRDefault="07603DE2" w14:paraId="28BDB5C2" w14:textId="2C87A6E9">
      <w:pPr>
        <w:pStyle w:val="paragraph"/>
        <w:ind w:left="720"/>
        <w:rPr>
          <w:rFonts w:ascii="DepCentury Old Style" w:hAnsi="DepCentury Old Style" w:eastAsia="DepCentury Old Style" w:cs="Helvetica"/>
          <w:lang w:bidi="en-GB"/>
        </w:rPr>
      </w:pPr>
    </w:p>
    <w:p w:rsidRPr="00CD729D" w:rsidR="00531D47" w:rsidP="00EE257A" w:rsidRDefault="00531D47" w14:paraId="7F31BA78" w14:textId="61D637B2">
      <w:pPr>
        <w:pStyle w:val="paragraph"/>
        <w:spacing w:before="0" w:beforeAutospacing="0" w:after="0" w:afterAutospacing="0"/>
        <w:ind w:left="720"/>
        <w:textAlignment w:val="baseline"/>
        <w:rPr>
          <w:rStyle w:val="normaltextrun"/>
          <w:rFonts w:ascii="DepCentury Old Style" w:hAnsi="DepCentury Old Style" w:cs="Helvetica"/>
        </w:rPr>
      </w:pPr>
      <w:r w:rsidRPr="00CD729D">
        <w:rPr>
          <w:rStyle w:val="normaltextrun"/>
          <w:rFonts w:ascii="DepCentury Old Style" w:hAnsi="DepCentury Old Style" w:eastAsia="DepCentury Old Style" w:cs="Helvetica"/>
          <w:lang w:bidi="en-GB"/>
        </w:rPr>
        <w:t xml:space="preserve">When assessing whether the requirement is met, the grant manager will give significant weight to the applicant being able to cite specific situations in which a </w:t>
      </w:r>
      <w:r w:rsidRPr="00CD729D" w:rsidR="005A4C0B">
        <w:rPr>
          <w:rStyle w:val="normaltextrun"/>
          <w:rFonts w:ascii="DepCentury Old Style" w:hAnsi="DepCentury Old Style" w:eastAsia="DepCentury Old Style" w:cs="Helvetica"/>
          <w:lang w:bidi="en-GB"/>
        </w:rPr>
        <w:t>zero-tolerance</w:t>
      </w:r>
      <w:r w:rsidRPr="00CD729D">
        <w:rPr>
          <w:rStyle w:val="normaltextrun"/>
          <w:rFonts w:ascii="DepCentury Old Style" w:hAnsi="DepCentury Old Style" w:eastAsia="DepCentury Old Style" w:cs="Helvetica"/>
          <w:lang w:bidi="en-GB"/>
        </w:rPr>
        <w:t xml:space="preserve"> policy was practised, and specific improvement measures were implemented and followed up in connection with the handling of corruption and financial irregularities. </w:t>
      </w:r>
    </w:p>
    <w:p w:rsidRPr="00CD729D" w:rsidR="00531D47" w:rsidP="00EE257A" w:rsidRDefault="00531D47" w14:paraId="31CB912B" w14:textId="77777777">
      <w:pPr>
        <w:pStyle w:val="paragraph"/>
        <w:spacing w:before="0" w:beforeAutospacing="0" w:after="0" w:afterAutospacing="0"/>
        <w:ind w:left="1440"/>
        <w:textAlignment w:val="baseline"/>
        <w:rPr>
          <w:rStyle w:val="normaltextrun"/>
          <w:rFonts w:ascii="DepCentury Old Style" w:hAnsi="DepCentury Old Style" w:cs="Helvetica"/>
          <w:i/>
          <w:iCs/>
        </w:rPr>
      </w:pPr>
      <w:r w:rsidRPr="00CD729D">
        <w:rPr>
          <w:rStyle w:val="normaltextrun"/>
          <w:rFonts w:ascii="Cambria" w:hAnsi="Cambria" w:eastAsia="Cambria" w:cs="Cambria"/>
          <w:i/>
          <w:lang w:bidi="en-GB"/>
        </w:rPr>
        <w:t> </w:t>
      </w:r>
    </w:p>
    <w:p w:rsidRPr="00CD729D" w:rsidR="00531D47" w:rsidP="00EE257A" w:rsidRDefault="00531D47" w14:paraId="698CF6F6" w14:textId="77777777">
      <w:pPr>
        <w:pStyle w:val="paragraph"/>
        <w:spacing w:before="0" w:beforeAutospacing="0" w:after="0" w:afterAutospacing="0"/>
        <w:ind w:left="720"/>
        <w:textAlignment w:val="baseline"/>
        <w:rPr>
          <w:rStyle w:val="normaltextrun"/>
          <w:rFonts w:ascii="DepCentury Old Style" w:hAnsi="DepCentury Old Style" w:cs="Helvetica"/>
          <w:i/>
          <w:iCs/>
        </w:rPr>
      </w:pPr>
      <w:r w:rsidRPr="00CD729D">
        <w:rPr>
          <w:rStyle w:val="normaltextrun"/>
          <w:rFonts w:ascii="DepCentury Old Style" w:hAnsi="DepCentury Old Style" w:eastAsia="DepCentury Old Style" w:cs="Helvetica"/>
          <w:lang w:bidi="en-GB"/>
        </w:rPr>
        <w:t xml:space="preserve">Documentation requirements: </w:t>
      </w:r>
      <w:r w:rsidRPr="00CD729D">
        <w:rPr>
          <w:rStyle w:val="normaltextrun"/>
          <w:rFonts w:ascii="DepCentury Old Style" w:hAnsi="DepCentury Old Style" w:eastAsia="DepCentury Old Style" w:cs="Helvetica"/>
          <w:i/>
          <w:lang w:bidi="en-GB"/>
        </w:rPr>
        <w:t xml:space="preserve">Documentation of risk management relating to financial irregularities and corruption that covers the entire grant management cycle. </w:t>
      </w:r>
    </w:p>
    <w:p w:rsidRPr="00CD729D" w:rsidR="00531D47" w:rsidP="00EE257A" w:rsidRDefault="00531D47" w14:paraId="5FEB1B20" w14:textId="77777777">
      <w:pPr>
        <w:pStyle w:val="paragraph"/>
        <w:spacing w:before="0" w:beforeAutospacing="0" w:after="0" w:afterAutospacing="0"/>
        <w:ind w:left="720"/>
        <w:textAlignment w:val="baseline"/>
        <w:rPr>
          <w:rStyle w:val="normaltextrun"/>
          <w:rFonts w:ascii="DepCentury Old Style" w:hAnsi="DepCentury Old Style" w:cs="Helvetica"/>
          <w:i/>
          <w:iCs/>
        </w:rPr>
      </w:pPr>
    </w:p>
    <w:p w:rsidRPr="00CD729D" w:rsidR="00531D47" w:rsidP="00EE257A" w:rsidRDefault="00531D47" w14:paraId="597C79B5" w14:textId="3F71A6D5">
      <w:pPr>
        <w:pStyle w:val="paragraph"/>
        <w:spacing w:before="0" w:beforeAutospacing="0" w:after="0" w:afterAutospacing="0"/>
        <w:ind w:left="720"/>
        <w:textAlignment w:val="baseline"/>
        <w:rPr>
          <w:rStyle w:val="normaltextrun"/>
          <w:rFonts w:ascii="DepCentury Old Style" w:hAnsi="DepCentury Old Style" w:cs="Helvetica"/>
          <w:i/>
          <w:iCs/>
        </w:rPr>
      </w:pPr>
      <w:r w:rsidRPr="00CD729D">
        <w:rPr>
          <w:rStyle w:val="normaltextrun"/>
          <w:rFonts w:ascii="DepCentury Old Style" w:hAnsi="DepCentury Old Style" w:eastAsia="DepCentury Old Style" w:cs="Helvetica"/>
          <w:i/>
          <w:lang w:bidi="en-GB"/>
        </w:rPr>
        <w:t xml:space="preserve">The applicant shall document ethical guidelines which, as a minimum, must be in accordance with Norad’s </w:t>
      </w:r>
      <w:r w:rsidR="00C21148">
        <w:rPr>
          <w:rStyle w:val="normaltextrun"/>
          <w:rFonts w:ascii="DepCentury Old Style" w:hAnsi="DepCentury Old Style" w:eastAsia="DepCentury Old Style" w:cs="Helvetica"/>
          <w:i/>
          <w:lang w:bidi="en-GB"/>
        </w:rPr>
        <w:t>“</w:t>
      </w:r>
      <w:r w:rsidRPr="00CD729D">
        <w:rPr>
          <w:rStyle w:val="normaltextrun"/>
          <w:rFonts w:ascii="DepCentury Old Style" w:hAnsi="DepCentury Old Style" w:eastAsia="DepCentury Old Style" w:cs="Helvetica"/>
          <w:i/>
          <w:lang w:bidi="en-GB"/>
        </w:rPr>
        <w:t>Guide for the preparation of ethical guidelines for Norad’s grant recipients</w:t>
      </w:r>
      <w:r w:rsidR="00C21148">
        <w:rPr>
          <w:rStyle w:val="normaltextrun"/>
          <w:rFonts w:ascii="DepCentury Old Style" w:hAnsi="DepCentury Old Style" w:eastAsia="DepCentury Old Style" w:cs="Helvetica"/>
          <w:i/>
          <w:lang w:bidi="en-GB"/>
        </w:rPr>
        <w:t>”</w:t>
      </w:r>
      <w:r w:rsidRPr="00CD729D">
        <w:rPr>
          <w:rStyle w:val="normaltextrun"/>
          <w:rFonts w:ascii="DepCentury Old Style" w:hAnsi="DepCentury Old Style" w:eastAsia="DepCentury Old Style" w:cs="Helvetica"/>
          <w:i/>
          <w:lang w:bidi="en-GB"/>
        </w:rPr>
        <w:t xml:space="preserve">. </w:t>
      </w:r>
    </w:p>
    <w:p w:rsidRPr="00CD729D" w:rsidR="00531D47" w:rsidP="00EE257A" w:rsidRDefault="00531D47" w14:paraId="175601DA" w14:textId="77777777">
      <w:pPr>
        <w:pStyle w:val="paragraph"/>
        <w:spacing w:before="0" w:beforeAutospacing="0" w:after="0" w:afterAutospacing="0"/>
        <w:ind w:left="720"/>
        <w:textAlignment w:val="baseline"/>
        <w:rPr>
          <w:rStyle w:val="normaltextrun"/>
          <w:rFonts w:ascii="DepCentury Old Style" w:hAnsi="DepCentury Old Style" w:cs="Helvetica"/>
          <w:i/>
          <w:iCs/>
        </w:rPr>
      </w:pPr>
    </w:p>
    <w:p w:rsidRPr="00CD729D" w:rsidR="00531D47" w:rsidP="00EE257A" w:rsidRDefault="00531D47" w14:paraId="5991CDA7" w14:textId="697E0FA2">
      <w:pPr>
        <w:pStyle w:val="paragraph"/>
        <w:spacing w:before="0" w:beforeAutospacing="0" w:after="0" w:afterAutospacing="0"/>
        <w:ind w:left="720"/>
        <w:textAlignment w:val="baseline"/>
        <w:rPr>
          <w:rStyle w:val="normaltextrun"/>
          <w:rFonts w:ascii="DepCentury Old Style" w:hAnsi="DepCentury Old Style" w:cs="Helvetica"/>
          <w:i/>
          <w:iCs/>
        </w:rPr>
      </w:pPr>
      <w:r w:rsidRPr="00CD729D">
        <w:rPr>
          <w:rStyle w:val="normaltextrun"/>
          <w:rFonts w:ascii="DepCentury Old Style" w:hAnsi="DepCentury Old Style" w:eastAsia="DepCentury Old Style" w:cs="Helvetica"/>
          <w:i/>
          <w:lang w:bidi="en-GB"/>
        </w:rPr>
        <w:t xml:space="preserve">The applicant must be able to document its whistleblowing channel and follow-up of whistleblowing reports and the practicing of a </w:t>
      </w:r>
      <w:r w:rsidRPr="00CD729D" w:rsidR="00BA0B16">
        <w:rPr>
          <w:rStyle w:val="normaltextrun"/>
          <w:rFonts w:ascii="DepCentury Old Style" w:hAnsi="DepCentury Old Style" w:eastAsia="DepCentury Old Style" w:cs="Helvetica"/>
          <w:i/>
          <w:lang w:bidi="en-GB"/>
        </w:rPr>
        <w:t>zero</w:t>
      </w:r>
      <w:r w:rsidR="00BA0B16">
        <w:rPr>
          <w:rStyle w:val="normaltextrun"/>
          <w:rFonts w:ascii="DepCentury Old Style" w:hAnsi="DepCentury Old Style" w:eastAsia="DepCentury Old Style" w:cs="Helvetica"/>
          <w:i/>
          <w:lang w:bidi="en-GB"/>
        </w:rPr>
        <w:t>-tolerance</w:t>
      </w:r>
      <w:r w:rsidRPr="00CD729D">
        <w:rPr>
          <w:rStyle w:val="normaltextrun"/>
          <w:rFonts w:ascii="DepCentury Old Style" w:hAnsi="DepCentury Old Style" w:eastAsia="DepCentury Old Style" w:cs="Helvetica"/>
          <w:i/>
          <w:lang w:bidi="en-GB"/>
        </w:rPr>
        <w:t xml:space="preserve"> policy for financial irregularities and corruption. If requested, the applicant must also provide the grant manager with documentation of the follow-up </w:t>
      </w:r>
      <w:r w:rsidRPr="00CD729D" w:rsidR="005A4C0B">
        <w:rPr>
          <w:rStyle w:val="normaltextrun"/>
          <w:rFonts w:ascii="DepCentury Old Style" w:hAnsi="DepCentury Old Style" w:eastAsia="DepCentury Old Style" w:cs="Helvetica"/>
          <w:i/>
          <w:lang w:bidi="en-GB"/>
        </w:rPr>
        <w:t>for</w:t>
      </w:r>
      <w:r w:rsidRPr="00CD729D">
        <w:rPr>
          <w:rStyle w:val="normaltextrun"/>
          <w:rFonts w:ascii="DepCentury Old Style" w:hAnsi="DepCentury Old Style" w:eastAsia="DepCentury Old Style" w:cs="Helvetica"/>
          <w:i/>
          <w:lang w:bidi="en-GB"/>
        </w:rPr>
        <w:t xml:space="preserve"> spot checks to be carried out. </w:t>
      </w:r>
    </w:p>
    <w:p w:rsidRPr="00CD729D" w:rsidR="00531D47" w:rsidP="00EE257A" w:rsidRDefault="00531D47" w14:paraId="498B681E" w14:textId="77777777">
      <w:pPr>
        <w:pStyle w:val="paragraph"/>
        <w:spacing w:before="0" w:beforeAutospacing="0" w:after="0" w:afterAutospacing="0"/>
        <w:ind w:left="1440"/>
        <w:textAlignment w:val="baseline"/>
        <w:rPr>
          <w:rStyle w:val="normaltextrun"/>
          <w:rFonts w:ascii="DepCentury Old Style" w:hAnsi="DepCentury Old Style" w:cs="Helvetica"/>
          <w:i/>
          <w:iCs/>
        </w:rPr>
      </w:pPr>
      <w:r w:rsidRPr="00CD729D">
        <w:rPr>
          <w:rStyle w:val="normaltextrun"/>
          <w:rFonts w:ascii="Cambria" w:hAnsi="Cambria" w:eastAsia="Cambria" w:cs="Cambria"/>
          <w:i/>
          <w:lang w:bidi="en-GB"/>
        </w:rPr>
        <w:t> </w:t>
      </w:r>
    </w:p>
    <w:p w:rsidR="00531D47" w:rsidP="00EE257A" w:rsidRDefault="00531D47" w14:paraId="042628AF" w14:textId="77777777">
      <w:pPr>
        <w:pStyle w:val="paragraph"/>
        <w:spacing w:before="0" w:beforeAutospacing="0" w:after="0" w:afterAutospacing="0"/>
        <w:ind w:left="720"/>
        <w:textAlignment w:val="baseline"/>
        <w:rPr>
          <w:rStyle w:val="normaltextrun"/>
          <w:rFonts w:ascii="DepCentury Old Style" w:hAnsi="DepCentury Old Style" w:cs="Helvetica"/>
          <w:i/>
          <w:iCs/>
        </w:rPr>
      </w:pPr>
      <w:r w:rsidRPr="00CD729D">
        <w:rPr>
          <w:rStyle w:val="normaltextrun"/>
          <w:rFonts w:ascii="DepCentury Old Style" w:hAnsi="DepCentury Old Style" w:eastAsia="DepCentury Old Style" w:cs="Helvetica"/>
          <w:i/>
          <w:lang w:bidi="en-GB"/>
        </w:rPr>
        <w:t xml:space="preserve">The applicant must be able to document competence and capacity for handling financial irregularities and whistleblowing throughout the entire grant management cycle. Relevant documentation may include descriptions/organisational charts, CVs, etc. demonstrating technical competence, an integrated arm’s length approach when managing whistleblowing reports and systems for protecting whistleblowers. </w:t>
      </w:r>
    </w:p>
    <w:p w:rsidRPr="00CD729D" w:rsidR="00B8790F" w:rsidP="00EE257A" w:rsidRDefault="00B8790F" w14:paraId="2C370613" w14:textId="77777777">
      <w:pPr>
        <w:pStyle w:val="paragraph"/>
        <w:spacing w:before="0" w:beforeAutospacing="0" w:after="0" w:afterAutospacing="0"/>
        <w:ind w:left="720"/>
        <w:textAlignment w:val="baseline"/>
        <w:rPr>
          <w:rStyle w:val="normaltextrun"/>
          <w:rFonts w:ascii="DepCentury Old Style" w:hAnsi="DepCentury Old Style" w:cs="Helvetica"/>
          <w:i/>
          <w:iCs/>
        </w:rPr>
      </w:pPr>
    </w:p>
    <w:p w:rsidRPr="00DC4A89" w:rsidR="00DC4A89" w:rsidRDefault="00B8790F" w14:paraId="4D4FF4C7" w14:textId="77777777">
      <w:pPr>
        <w:pStyle w:val="paragraph"/>
        <w:numPr>
          <w:ilvl w:val="0"/>
          <w:numId w:val="17"/>
        </w:numPr>
        <w:spacing w:before="0" w:beforeAutospacing="0" w:after="0" w:afterAutospacing="0"/>
        <w:ind w:left="360"/>
        <w:textAlignment w:val="baseline"/>
        <w:rPr>
          <w:rStyle w:val="normaltextrun"/>
          <w:rFonts w:ascii="DepCentury Old Style" w:hAnsi="DepCentury Old Style" w:cs="Helvetica"/>
        </w:rPr>
      </w:pPr>
      <w:r w:rsidRPr="00DC4A89">
        <w:rPr>
          <w:rStyle w:val="normaltextrun"/>
          <w:rFonts w:ascii="DepCentury Old Style" w:hAnsi="DepCentury Old Style" w:eastAsia="DepCentury Old Style" w:cs="Helvetica"/>
          <w:b/>
          <w:lang w:bidi="en-GB"/>
        </w:rPr>
        <w:t>Corporate governance</w:t>
      </w:r>
    </w:p>
    <w:p w:rsidR="00DC4A89" w:rsidP="00DC4A89" w:rsidRDefault="00DC4A89" w14:paraId="15CB7C9D" w14:textId="77777777">
      <w:pPr>
        <w:pStyle w:val="paragraph"/>
        <w:spacing w:before="0" w:beforeAutospacing="0" w:after="0" w:afterAutospacing="0"/>
        <w:ind w:left="360"/>
        <w:textAlignment w:val="baseline"/>
        <w:rPr>
          <w:rStyle w:val="normaltextrun"/>
          <w:rFonts w:ascii="DepCentury Old Style" w:hAnsi="DepCentury Old Style" w:cs="Helvetica"/>
          <w:b/>
          <w:bCs/>
        </w:rPr>
      </w:pPr>
    </w:p>
    <w:p w:rsidRPr="00DC4A89" w:rsidR="00531D47" w:rsidP="00C35414" w:rsidRDefault="00531D47" w14:paraId="051AA2AF" w14:textId="44B828CA">
      <w:pPr>
        <w:pStyle w:val="paragraph"/>
        <w:spacing w:before="0" w:beforeAutospacing="0" w:after="0" w:afterAutospacing="0"/>
        <w:ind w:left="567"/>
        <w:textAlignment w:val="baseline"/>
        <w:rPr>
          <w:rStyle w:val="normaltextrun"/>
          <w:rFonts w:ascii="DepCentury Old Style" w:hAnsi="DepCentury Old Style" w:cs="Helvetica"/>
          <w:lang w:eastAsia="en-US"/>
        </w:rPr>
      </w:pPr>
      <w:r w:rsidRPr="00DC4A89">
        <w:rPr>
          <w:rStyle w:val="normaltextrun"/>
          <w:rFonts w:ascii="DepCentury Old Style" w:hAnsi="DepCentury Old Style" w:eastAsia="DepCentury Old Style" w:cs="Helvetica"/>
          <w:lang w:bidi="en-GB"/>
        </w:rPr>
        <w:t>The applicant must have holistic and documented corporate governance, including a well-functioning financial management system and risk management processes at an organisational,</w:t>
      </w:r>
      <w:r w:rsidR="00C247FF">
        <w:rPr>
          <w:rStyle w:val="normaltextrun"/>
          <w:rFonts w:ascii="DepCentury Old Style" w:hAnsi="DepCentury Old Style" w:cs="Helvetica"/>
        </w:rPr>
        <w:t xml:space="preserve"> </w:t>
      </w:r>
      <w:r w:rsidRPr="00DC4A89">
        <w:rPr>
          <w:rStyle w:val="normaltextrun"/>
          <w:rFonts w:ascii="DepCentury Old Style" w:hAnsi="DepCentury Old Style" w:eastAsia="DepCentury Old Style" w:cs="Helvetica"/>
          <w:lang w:bidi="en-GB"/>
        </w:rPr>
        <w:t xml:space="preserve">programme and project level that analyse, </w:t>
      </w:r>
      <w:r w:rsidRPr="00DC4A89" w:rsidR="00C35414">
        <w:rPr>
          <w:rStyle w:val="normaltextrun"/>
          <w:rFonts w:ascii="DepCentury Old Style" w:hAnsi="DepCentury Old Style" w:eastAsia="DepCentury Old Style" w:cs="Helvetica"/>
          <w:lang w:bidi="en-GB"/>
        </w:rPr>
        <w:t>manage,</w:t>
      </w:r>
      <w:r w:rsidRPr="00DC4A89">
        <w:rPr>
          <w:rStyle w:val="normaltextrun"/>
          <w:rFonts w:ascii="DepCentury Old Style" w:hAnsi="DepCentury Old Style" w:eastAsia="DepCentury Old Style" w:cs="Helvetica"/>
          <w:lang w:bidi="en-GB"/>
        </w:rPr>
        <w:t xml:space="preserve"> and monitor risk. </w:t>
      </w:r>
    </w:p>
    <w:p w:rsidR="0055748B" w:rsidP="0055748B" w:rsidRDefault="0055748B" w14:paraId="5DEDDABF" w14:textId="77777777">
      <w:pPr>
        <w:pStyle w:val="paragraph"/>
        <w:spacing w:before="0" w:beforeAutospacing="0" w:after="0" w:afterAutospacing="0"/>
        <w:textAlignment w:val="baseline"/>
        <w:rPr>
          <w:rStyle w:val="normaltextrun"/>
          <w:rFonts w:ascii="DepCentury Old Style" w:hAnsi="DepCentury Old Style" w:cs="Helvetica"/>
        </w:rPr>
      </w:pPr>
    </w:p>
    <w:p w:rsidRPr="00931AE9" w:rsidR="00531D47" w:rsidP="002A1923" w:rsidRDefault="00531D47" w14:paraId="475A411D" w14:textId="242ABA6E">
      <w:pPr>
        <w:pStyle w:val="paragraph"/>
        <w:spacing w:before="0" w:beforeAutospacing="0" w:after="0" w:afterAutospacing="0"/>
        <w:ind w:left="567"/>
        <w:textAlignment w:val="baseline"/>
        <w:rPr>
          <w:rFonts w:asciiTheme="minorHAnsi" w:hAnsiTheme="minorHAnsi" w:cstheme="minorHAnsi"/>
          <w:color w:val="000000"/>
          <w:shd w:val="clear" w:color="auto" w:fill="FFFFFF"/>
          <w:lang w:val="en-US"/>
        </w:rPr>
      </w:pPr>
      <w:r w:rsidRPr="00CD729D">
        <w:rPr>
          <w:rStyle w:val="normaltextrun"/>
          <w:rFonts w:ascii="DepCentury Old Style" w:hAnsi="DepCentury Old Style" w:eastAsia="DepCentury Old Style" w:cs="Helvetica"/>
          <w:lang w:bidi="en-GB"/>
        </w:rPr>
        <w:t>When making the assessment, the grant manager will give particular weight to risk management related to the grant manager's cross-cutting</w:t>
      </w:r>
      <w:r w:rsidR="00BA0B16">
        <w:rPr>
          <w:rStyle w:val="normaltextrun"/>
          <w:rFonts w:ascii="DepCentury Old Style" w:hAnsi="DepCentury Old Style" w:eastAsia="DepCentury Old Style" w:cs="Helvetica"/>
          <w:lang w:bidi="en-GB"/>
        </w:rPr>
        <w:t xml:space="preserve"> </w:t>
      </w:r>
      <w:r w:rsidR="00A4552C">
        <w:rPr>
          <w:rStyle w:val="normaltextrun"/>
          <w:rFonts w:ascii="DepCentury Old Style" w:hAnsi="DepCentury Old Style" w:eastAsia="DepCentury Old Style" w:cs="Helvetica"/>
          <w:lang w:bidi="en-GB"/>
        </w:rPr>
        <w:t>issues</w:t>
      </w:r>
      <w:r w:rsidRPr="00CD729D">
        <w:rPr>
          <w:rStyle w:val="normaltextrun"/>
          <w:rFonts w:ascii="DepCentury Old Style" w:hAnsi="DepCentury Old Style" w:eastAsia="DepCentury Old Style" w:cs="Helvetica"/>
          <w:lang w:bidi="en-GB"/>
        </w:rPr>
        <w:t xml:space="preserve">, and partner follow-up. </w:t>
      </w:r>
      <w:r w:rsidRPr="00931AE9" w:rsidR="003D1179">
        <w:rPr>
          <w:rStyle w:val="normaltextrun"/>
          <w:rFonts w:ascii="DepCentury Old Style" w:hAnsi="DepCentury Old Style" w:eastAsia="DepCentury Old Style" w:cs="Helvetica"/>
          <w:lang w:bidi="en-GB"/>
        </w:rPr>
        <w:t>The establishment of an internal audit function will be viewed favourably</w:t>
      </w:r>
      <w:r w:rsidRPr="00AF594A" w:rsidR="003D1179">
        <w:rPr>
          <w:rStyle w:val="normaltextrun"/>
          <w:rFonts w:asciiTheme="minorHAnsi" w:hAnsiTheme="minorHAnsi" w:cstheme="minorHAnsi"/>
          <w:color w:val="000000"/>
          <w:shd w:val="clear" w:color="auto" w:fill="FFFFFF"/>
          <w:lang w:val="en-US"/>
        </w:rPr>
        <w:t>.  </w:t>
      </w:r>
    </w:p>
    <w:p w:rsidR="0068369D" w:rsidP="0068369D" w:rsidRDefault="0068369D" w14:paraId="0A6C20CD" w14:textId="77777777">
      <w:pPr>
        <w:pStyle w:val="paragraph"/>
        <w:spacing w:before="0" w:beforeAutospacing="0" w:after="0" w:afterAutospacing="0"/>
        <w:textAlignment w:val="baseline"/>
        <w:rPr>
          <w:rStyle w:val="normaltextrun"/>
          <w:rFonts w:ascii="DepCentury Old Style" w:hAnsi="DepCentury Old Style" w:cs="Helvetica"/>
        </w:rPr>
      </w:pPr>
    </w:p>
    <w:p w:rsidRPr="00CD729D" w:rsidR="00531D47" w:rsidP="0058291C" w:rsidRDefault="00531D47" w14:paraId="6C80C40F" w14:textId="30B0D1C4">
      <w:pPr>
        <w:pStyle w:val="paragraph"/>
        <w:spacing w:before="0" w:beforeAutospacing="0" w:after="0" w:afterAutospacing="0"/>
        <w:ind w:left="567"/>
        <w:textAlignment w:val="baseline"/>
        <w:rPr>
          <w:rStyle w:val="normaltextrun"/>
          <w:rFonts w:ascii="DepCentury Old Style" w:hAnsi="DepCentury Old Style" w:cs="Helvetica"/>
          <w:i/>
          <w:iCs/>
        </w:rPr>
      </w:pPr>
      <w:r w:rsidRPr="00CD729D">
        <w:rPr>
          <w:rStyle w:val="normaltextrun"/>
          <w:rFonts w:ascii="DepCentury Old Style" w:hAnsi="DepCentury Old Style" w:eastAsia="DepCentury Old Style" w:cs="Helvetica"/>
          <w:lang w:bidi="en-GB"/>
        </w:rPr>
        <w:t xml:space="preserve">Documentation requirements: </w:t>
      </w:r>
      <w:r w:rsidRPr="00CD729D">
        <w:rPr>
          <w:rStyle w:val="normaltextrun"/>
          <w:rFonts w:ascii="DepCentury Old Style" w:hAnsi="DepCentury Old Style" w:eastAsia="DepCentury Old Style" w:cs="Helvetica"/>
          <w:i/>
          <w:lang w:bidi="en-GB"/>
        </w:rPr>
        <w:t xml:space="preserve">The applicant must provide documentation of governing documents such as articles of association, strategy and instructions for the managing director and board of directors. </w:t>
      </w:r>
    </w:p>
    <w:p w:rsidRPr="00CD729D" w:rsidR="00531D47" w:rsidP="00531D47" w:rsidRDefault="00531D47" w14:paraId="22EE5B14" w14:textId="77777777">
      <w:pPr>
        <w:pStyle w:val="paragraph"/>
        <w:spacing w:before="0" w:beforeAutospacing="0" w:after="0" w:afterAutospacing="0"/>
        <w:textAlignment w:val="baseline"/>
        <w:rPr>
          <w:rStyle w:val="normaltextrun"/>
          <w:rFonts w:ascii="DepCentury Old Style" w:hAnsi="DepCentury Old Style" w:cs="Helvetica"/>
          <w:i/>
          <w:iCs/>
        </w:rPr>
      </w:pPr>
    </w:p>
    <w:p w:rsidRPr="00CD729D" w:rsidR="00531D47" w:rsidP="0058291C" w:rsidRDefault="00531D47" w14:paraId="2D28C9D6" w14:textId="0EAE4B72">
      <w:pPr>
        <w:pStyle w:val="paragraph"/>
        <w:spacing w:before="0" w:beforeAutospacing="0" w:after="0" w:afterAutospacing="0"/>
        <w:ind w:left="567"/>
        <w:textAlignment w:val="baseline"/>
        <w:rPr>
          <w:rStyle w:val="normaltextrun"/>
          <w:rFonts w:ascii="DepCentury Old Style" w:hAnsi="DepCentury Old Style" w:cs="Helvetica"/>
          <w:i/>
          <w:iCs/>
        </w:rPr>
      </w:pPr>
      <w:r w:rsidRPr="00CD729D">
        <w:rPr>
          <w:rStyle w:val="normaltextrun"/>
          <w:rFonts w:ascii="DepCentury Old Style" w:hAnsi="DepCentury Old Style" w:eastAsia="DepCentury Old Style" w:cs="Helvetica"/>
          <w:i/>
          <w:lang w:bidi="en-GB"/>
        </w:rPr>
        <w:t xml:space="preserve">The applicant must be able to document a risk management process(es) that cover(s) the entire grant management cycle. The applicant must have prepared a risk assessment(s)and </w:t>
      </w:r>
      <w:r w:rsidR="00134734">
        <w:rPr>
          <w:rStyle w:val="normaltextrun"/>
          <w:rFonts w:ascii="DepCentury Old Style" w:hAnsi="DepCentury Old Style" w:eastAsia="DepCentury Old Style" w:cs="Helvetica"/>
          <w:i/>
          <w:lang w:bidi="en-GB"/>
        </w:rPr>
        <w:t>an</w:t>
      </w:r>
      <w:r w:rsidRPr="00CD729D">
        <w:rPr>
          <w:rStyle w:val="normaltextrun"/>
          <w:rFonts w:ascii="DepCentury Old Style" w:hAnsi="DepCentury Old Style" w:eastAsia="DepCentury Old Style" w:cs="Helvetica"/>
          <w:i/>
          <w:lang w:bidi="en-GB"/>
        </w:rPr>
        <w:t xml:space="preserve"> associated action plan(s) specifying responsible key individuals and deadlines for each of the measures. The applicant must be able to demonstrate a link between identified risks and established key controls in its activities. The applicant must document monitoring activities for its internal controls. </w:t>
      </w:r>
    </w:p>
    <w:p w:rsidRPr="00CD729D" w:rsidR="00531D47" w:rsidP="00531D47" w:rsidRDefault="00531D47" w14:paraId="10D3D9BB" w14:textId="77777777">
      <w:pPr>
        <w:pStyle w:val="paragraph"/>
        <w:spacing w:before="0" w:beforeAutospacing="0" w:after="0" w:afterAutospacing="0"/>
        <w:textAlignment w:val="baseline"/>
        <w:rPr>
          <w:rStyle w:val="normaltextrun"/>
          <w:rFonts w:ascii="DepCentury Old Style" w:hAnsi="DepCentury Old Style" w:cs="Helvetica"/>
          <w:i/>
          <w:iCs/>
        </w:rPr>
      </w:pPr>
    </w:p>
    <w:p w:rsidRPr="00CD729D" w:rsidR="00531D47" w:rsidP="0058291C" w:rsidRDefault="00531D47" w14:paraId="2A549D3F" w14:textId="77777777">
      <w:pPr>
        <w:pStyle w:val="paragraph"/>
        <w:spacing w:before="0" w:beforeAutospacing="0" w:after="0" w:afterAutospacing="0"/>
        <w:ind w:left="567"/>
        <w:textAlignment w:val="baseline"/>
        <w:rPr>
          <w:rStyle w:val="normaltextrun"/>
          <w:rFonts w:ascii="DepCentury Old Style" w:hAnsi="DepCentury Old Style" w:cs="Helvetica"/>
          <w:i/>
          <w:iCs/>
        </w:rPr>
      </w:pPr>
      <w:r w:rsidRPr="00CD729D">
        <w:rPr>
          <w:rStyle w:val="normaltextrun"/>
          <w:rFonts w:ascii="DepCentury Old Style" w:hAnsi="DepCentury Old Style" w:eastAsia="DepCentury Old Style" w:cs="Helvetica"/>
          <w:i/>
          <w:lang w:bidi="en-GB"/>
        </w:rPr>
        <w:t xml:space="preserve">The applicant must document the division of labour in relation to critical functions, for example, approval of costs, changes to fixed data and bank payments. </w:t>
      </w:r>
    </w:p>
    <w:p w:rsidRPr="00CD729D" w:rsidR="00531D47" w:rsidP="0058291C" w:rsidRDefault="00531D47" w14:paraId="0B214A37" w14:textId="64BEEBDA">
      <w:pPr>
        <w:pStyle w:val="paragraph"/>
        <w:spacing w:before="0" w:beforeAutospacing="0" w:after="0" w:afterAutospacing="0"/>
        <w:ind w:left="567"/>
        <w:textAlignment w:val="baseline"/>
        <w:rPr>
          <w:rStyle w:val="normaltextrun"/>
          <w:rFonts w:ascii="DepCentury Old Style" w:hAnsi="DepCentury Old Style" w:cs="Helvetica"/>
          <w:i/>
          <w:iCs/>
        </w:rPr>
      </w:pPr>
      <w:r w:rsidRPr="00CD729D">
        <w:rPr>
          <w:rStyle w:val="normaltextrun"/>
          <w:rFonts w:ascii="DepCentury Old Style" w:hAnsi="DepCentury Old Style" w:eastAsia="DepCentury Old Style" w:cs="Helvetica"/>
          <w:i/>
          <w:lang w:bidi="en-GB"/>
        </w:rPr>
        <w:t xml:space="preserve">The applicant must document guidelines which ensure compliance with the grant manager’s requirements for procurements, as well as agreement templates for partners which ensure that the grant manager’s requirements in grant agreements are reflected throughout the entire grant management cycle. </w:t>
      </w:r>
      <w:r w:rsidRPr="00CD729D">
        <w:rPr>
          <w:rStyle w:val="ui-provider"/>
          <w:rFonts w:ascii="DepCentury Old Style" w:hAnsi="DepCentury Old Style" w:eastAsia="DepCentury Old Style" w:cs="Helvetica"/>
          <w:i/>
          <w:lang w:bidi="en-GB"/>
        </w:rPr>
        <w:t>The applicant must have documented partner follow-up which should include a partner strategy and guidelines for differentiated partner follow-up.</w:t>
      </w:r>
    </w:p>
    <w:p w:rsidRPr="00CD729D" w:rsidR="00531D47" w:rsidP="00531D47" w:rsidRDefault="00531D47" w14:paraId="1728C8AB" w14:textId="77777777">
      <w:pPr>
        <w:pStyle w:val="paragraph"/>
        <w:spacing w:before="0" w:beforeAutospacing="0" w:after="0" w:afterAutospacing="0"/>
        <w:textAlignment w:val="baseline"/>
        <w:rPr>
          <w:rStyle w:val="normaltextrun"/>
          <w:rFonts w:ascii="DepCentury Old Style" w:hAnsi="DepCentury Old Style" w:cs="Helvetica"/>
          <w:i/>
          <w:iCs/>
        </w:rPr>
      </w:pPr>
    </w:p>
    <w:p w:rsidRPr="00CD729D" w:rsidR="00531D47" w:rsidP="00931AE9" w:rsidRDefault="00531D47" w14:paraId="12A713CD" w14:textId="43E92532">
      <w:pPr>
        <w:pStyle w:val="paragraph"/>
        <w:spacing w:before="0" w:beforeAutospacing="0" w:after="0" w:afterAutospacing="0"/>
        <w:ind w:left="567"/>
        <w:textAlignment w:val="baseline"/>
        <w:rPr>
          <w:rStyle w:val="normaltextrun"/>
          <w:rFonts w:ascii="DepCentury Old Style" w:hAnsi="DepCentury Old Style" w:cs="Helvetica"/>
          <w:i/>
          <w:iCs/>
        </w:rPr>
      </w:pPr>
      <w:r w:rsidRPr="00CD729D">
        <w:rPr>
          <w:rStyle w:val="normaltextrun"/>
          <w:rFonts w:ascii="DepCentury Old Style" w:hAnsi="DepCentury Old Style" w:eastAsia="DepCentury Old Style" w:cs="Helvetica"/>
          <w:i/>
          <w:lang w:bidi="en-GB"/>
        </w:rPr>
        <w:t>The applicant must document guidelines and routines for budget processes, preparation of accounts and audits throughout the entire grant management cycle.  </w:t>
      </w:r>
    </w:p>
    <w:p w:rsidRPr="00CD729D" w:rsidR="00531D47" w:rsidP="00531D47" w:rsidRDefault="00531D47" w14:paraId="2EAF647C" w14:textId="77777777">
      <w:pPr>
        <w:pStyle w:val="paragraph"/>
        <w:spacing w:before="0" w:beforeAutospacing="0" w:after="0" w:afterAutospacing="0"/>
        <w:textAlignment w:val="baseline"/>
        <w:rPr>
          <w:rStyle w:val="normaltextrun"/>
          <w:rFonts w:ascii="DepCentury Old Style" w:hAnsi="DepCentury Old Style" w:cs="Helvetica"/>
          <w:i/>
          <w:iCs/>
        </w:rPr>
      </w:pPr>
    </w:p>
    <w:p w:rsidRPr="00CD729D" w:rsidR="00531D47" w:rsidP="0058291C" w:rsidRDefault="00531D47" w14:paraId="19AEA7B1" w14:textId="4F90FEAC">
      <w:pPr>
        <w:pStyle w:val="paragraph"/>
        <w:spacing w:before="0" w:beforeAutospacing="0" w:after="0" w:afterAutospacing="0"/>
        <w:ind w:left="567"/>
        <w:textAlignment w:val="baseline"/>
        <w:rPr>
          <w:rStyle w:val="normaltextrun"/>
          <w:rFonts w:ascii="DepCentury Old Style" w:hAnsi="DepCentury Old Style" w:cs="Helvetica"/>
          <w:i/>
          <w:iCs/>
        </w:rPr>
      </w:pPr>
      <w:r w:rsidRPr="00CD729D">
        <w:rPr>
          <w:rStyle w:val="normaltextrun"/>
          <w:rFonts w:ascii="DepCentury Old Style" w:hAnsi="DepCentury Old Style" w:eastAsia="DepCentury Old Style" w:cs="Helvetica"/>
          <w:i/>
          <w:lang w:bidi="en-GB"/>
        </w:rPr>
        <w:t>The applicant must have a whistleblowing channel where internal and external parties can anonymously report sexual exploitation, sexual abuse, or sexual harassment (SEAH) throughout the entire grant management cycle. The applicant must document ethical guidelines, which must, at minimum, be in accordance with the grant manager’s “Guide for the preparation of ethical guidelines for Norad grant recipients.” If SEAH is not included in the applicant’s ethical guidelines, the organisation must have separate guideline</w:t>
      </w:r>
      <w:r w:rsidR="007E62BC">
        <w:rPr>
          <w:rStyle w:val="normaltextrun"/>
          <w:rFonts w:ascii="DepCentury Old Style" w:hAnsi="DepCentury Old Style" w:eastAsia="DepCentury Old Style" w:cs="Helvetica"/>
          <w:i/>
          <w:lang w:bidi="en-GB"/>
        </w:rPr>
        <w:t>s</w:t>
      </w:r>
      <w:r w:rsidRPr="00CD729D">
        <w:rPr>
          <w:rStyle w:val="normaltextrun"/>
          <w:rFonts w:ascii="DepCentury Old Style" w:hAnsi="DepCentury Old Style" w:eastAsia="DepCentury Old Style" w:cs="Helvetica"/>
          <w:i/>
          <w:lang w:bidi="en-GB"/>
        </w:rPr>
        <w:t xml:space="preserve"> relating to this.  These must be in line with the grant manager’s minimum standard.  </w:t>
      </w:r>
    </w:p>
    <w:p w:rsidRPr="00CD729D" w:rsidR="00531D47" w:rsidP="00531D47" w:rsidRDefault="00531D47" w14:paraId="5C63DF15" w14:textId="77777777">
      <w:pPr>
        <w:pStyle w:val="paragraph"/>
        <w:spacing w:before="0" w:beforeAutospacing="0" w:after="0" w:afterAutospacing="0"/>
        <w:ind w:left="720"/>
        <w:textAlignment w:val="baseline"/>
        <w:rPr>
          <w:rStyle w:val="normaltextrun"/>
          <w:rFonts w:ascii="DepCentury Old Style" w:hAnsi="DepCentury Old Style" w:cs="Helvetica"/>
          <w:i/>
          <w:iCs/>
        </w:rPr>
      </w:pPr>
      <w:r w:rsidRPr="00CD729D">
        <w:rPr>
          <w:rStyle w:val="normaltextrun"/>
          <w:rFonts w:ascii="Cambria" w:hAnsi="Cambria" w:eastAsia="Cambria" w:cs="Cambria"/>
          <w:i/>
          <w:lang w:bidi="en-GB"/>
        </w:rPr>
        <w:t> </w:t>
      </w:r>
    </w:p>
    <w:p w:rsidR="0058291C" w:rsidP="0058291C" w:rsidRDefault="00531D47" w14:paraId="60636160" w14:textId="680194CA">
      <w:pPr>
        <w:pStyle w:val="paragraph"/>
        <w:spacing w:before="0" w:beforeAutospacing="0" w:after="0" w:afterAutospacing="0"/>
        <w:ind w:left="567"/>
        <w:textAlignment w:val="baseline"/>
        <w:rPr>
          <w:rStyle w:val="normaltextrun"/>
          <w:rFonts w:ascii="DepCentury Old Style" w:hAnsi="DepCentury Old Style" w:cs="Helvetica"/>
          <w:i/>
          <w:iCs/>
        </w:rPr>
      </w:pPr>
      <w:r w:rsidRPr="00CD729D">
        <w:rPr>
          <w:rStyle w:val="normaltextrun"/>
          <w:rFonts w:ascii="DepCentury Old Style" w:hAnsi="DepCentury Old Style" w:eastAsia="DepCentury Old Style" w:cs="Helvetica"/>
          <w:i/>
          <w:lang w:bidi="en-GB"/>
        </w:rPr>
        <w:t xml:space="preserve">The applicant must document competence and capacity in risk and financial management throughout the entire grant management cycle. In addition, competence and capacity to handle cross-cutting </w:t>
      </w:r>
      <w:r w:rsidR="00C41826">
        <w:rPr>
          <w:rStyle w:val="normaltextrun"/>
          <w:rFonts w:ascii="DepCentury Old Style" w:hAnsi="DepCentury Old Style" w:eastAsia="DepCentury Old Style" w:cs="Helvetica"/>
          <w:i/>
          <w:lang w:bidi="en-GB"/>
        </w:rPr>
        <w:t>issues</w:t>
      </w:r>
      <w:r w:rsidR="00C35414">
        <w:rPr>
          <w:rStyle w:val="normaltextrun"/>
          <w:rFonts w:ascii="DepCentury Old Style" w:hAnsi="DepCentury Old Style" w:eastAsia="DepCentury Old Style" w:cs="Helvetica"/>
          <w:i/>
          <w:lang w:bidi="en-GB"/>
        </w:rPr>
        <w:t xml:space="preserve"> </w:t>
      </w:r>
      <w:r w:rsidRPr="00CD729D">
        <w:rPr>
          <w:rStyle w:val="normaltextrun"/>
          <w:rFonts w:ascii="DepCentury Old Style" w:hAnsi="DepCentury Old Style" w:eastAsia="DepCentury Old Style" w:cs="Helvetica"/>
          <w:i/>
          <w:lang w:bidi="en-GB"/>
        </w:rPr>
        <w:t>must be documented.  Relevant documentation may include descriptions/organisational charts, CVs, etc. demonstrating professional competence and capacity.</w:t>
      </w:r>
    </w:p>
    <w:p w:rsidR="0058291C" w:rsidP="0058291C" w:rsidRDefault="0058291C" w14:paraId="385355F9" w14:textId="77777777">
      <w:pPr>
        <w:pStyle w:val="paragraph"/>
        <w:spacing w:before="0" w:beforeAutospacing="0" w:after="0" w:afterAutospacing="0"/>
        <w:ind w:left="567"/>
        <w:textAlignment w:val="baseline"/>
        <w:rPr>
          <w:rStyle w:val="normaltextrun"/>
          <w:rFonts w:ascii="DepCentury Old Style" w:hAnsi="DepCentury Old Style" w:cs="Helvetica"/>
          <w:i/>
          <w:iCs/>
        </w:rPr>
      </w:pPr>
    </w:p>
    <w:p w:rsidRPr="0058291C" w:rsidR="0058291C" w:rsidP="0058291C" w:rsidRDefault="0058291C" w14:paraId="534BAC46" w14:textId="64F236EA">
      <w:pPr>
        <w:pStyle w:val="paragraph"/>
        <w:numPr>
          <w:ilvl w:val="0"/>
          <w:numId w:val="17"/>
        </w:numPr>
        <w:spacing w:before="0" w:beforeAutospacing="0" w:after="0" w:afterAutospacing="0"/>
        <w:textAlignment w:val="baseline"/>
        <w:rPr>
          <w:rStyle w:val="normaltextrun"/>
          <w:rFonts w:ascii="DepCentury Old Style" w:hAnsi="DepCentury Old Style" w:cs="Helvetica"/>
          <w:b/>
          <w:bCs/>
        </w:rPr>
      </w:pPr>
      <w:r w:rsidRPr="0058291C">
        <w:rPr>
          <w:rStyle w:val="normaltextrun"/>
          <w:rFonts w:ascii="DepCentury Old Style" w:hAnsi="DepCentury Old Style" w:eastAsia="DepCentury Old Style" w:cs="Helvetica"/>
          <w:b/>
          <w:lang w:bidi="en-GB"/>
        </w:rPr>
        <w:t>Climate and environmental considerations</w:t>
      </w:r>
    </w:p>
    <w:p w:rsidRPr="0058291C" w:rsidR="0058291C" w:rsidP="0058291C" w:rsidRDefault="0058291C" w14:paraId="29B8D9F4" w14:textId="6A53D4C5">
      <w:pPr>
        <w:pStyle w:val="paragraph"/>
        <w:spacing w:before="0" w:beforeAutospacing="0" w:after="0" w:afterAutospacing="0"/>
        <w:textAlignment w:val="baseline"/>
        <w:rPr>
          <w:rStyle w:val="normaltextrun"/>
          <w:rFonts w:ascii="DepCentury Old Style" w:hAnsi="DepCentury Old Style" w:cs="Helvetica"/>
        </w:rPr>
      </w:pPr>
    </w:p>
    <w:p w:rsidRPr="00CD729D" w:rsidR="00531D47" w:rsidP="00C247FF" w:rsidRDefault="00531D47" w14:paraId="3808521C" w14:textId="77777777">
      <w:pPr>
        <w:pStyle w:val="paragraph"/>
        <w:spacing w:before="0" w:beforeAutospacing="0" w:after="0" w:afterAutospacing="0"/>
        <w:ind w:left="502"/>
        <w:textAlignment w:val="baseline"/>
        <w:rPr>
          <w:rStyle w:val="normaltextrun"/>
          <w:rFonts w:ascii="DepCentury Old Style" w:hAnsi="DepCentury Old Style" w:cs="Helvetica"/>
        </w:rPr>
      </w:pPr>
      <w:r w:rsidRPr="00CD729D">
        <w:rPr>
          <w:rStyle w:val="normaltextrun"/>
          <w:rFonts w:ascii="DepCentury Old Style" w:hAnsi="DepCentury Old Style" w:eastAsia="DepCentury Old Style" w:cs="Helvetica"/>
          <w:lang w:bidi="en-GB"/>
        </w:rPr>
        <w:t xml:space="preserve">The applicant should have integrated climate and environmental considerations throughout its operations. </w:t>
      </w:r>
    </w:p>
    <w:p w:rsidRPr="00CD729D" w:rsidR="00531D47" w:rsidP="00531D47" w:rsidRDefault="00531D47" w14:paraId="3242BE09" w14:textId="77777777">
      <w:pPr>
        <w:pStyle w:val="paragraph"/>
        <w:spacing w:before="0" w:beforeAutospacing="0" w:after="0" w:afterAutospacing="0"/>
        <w:textAlignment w:val="baseline"/>
        <w:rPr>
          <w:rStyle w:val="normaltextrun"/>
          <w:rFonts w:ascii="DepCentury Old Style" w:hAnsi="DepCentury Old Style" w:cs="Helvetica"/>
        </w:rPr>
      </w:pPr>
    </w:p>
    <w:p w:rsidRPr="00CD729D" w:rsidR="00531D47" w:rsidP="0058291C" w:rsidRDefault="00531D47" w14:paraId="45812C25" w14:textId="77777777">
      <w:pPr>
        <w:pStyle w:val="paragraph"/>
        <w:spacing w:before="0" w:beforeAutospacing="0" w:after="0" w:afterAutospacing="0"/>
        <w:ind w:left="502"/>
        <w:textAlignment w:val="baseline"/>
        <w:rPr>
          <w:rStyle w:val="normaltextrun"/>
          <w:rFonts w:ascii="DepCentury Old Style" w:hAnsi="DepCentury Old Style" w:cs="Helvetica"/>
        </w:rPr>
      </w:pPr>
      <w:r w:rsidRPr="00CD729D">
        <w:rPr>
          <w:rStyle w:val="normaltextrun"/>
          <w:rFonts w:ascii="DepCentury Old Style" w:hAnsi="DepCentury Old Style" w:eastAsia="DepCentury Old Style" w:cs="Helvetica"/>
          <w:lang w:bidi="en-GB"/>
        </w:rPr>
        <w:t>The applicant should have a plan which makes it possible to document year-by-year progress in the work of reducing its most significant negative impact on climate and the environment and to increase its positive environmental impact. </w:t>
      </w:r>
    </w:p>
    <w:p w:rsidRPr="00CD729D" w:rsidR="00531D47" w:rsidP="00531D47" w:rsidRDefault="00531D47" w14:paraId="07876F39" w14:textId="77777777">
      <w:pPr>
        <w:pStyle w:val="paragraph"/>
        <w:spacing w:before="0" w:beforeAutospacing="0" w:after="0" w:afterAutospacing="0"/>
        <w:textAlignment w:val="baseline"/>
        <w:rPr>
          <w:rStyle w:val="normaltextrun"/>
          <w:rFonts w:ascii="DepCentury Old Style" w:hAnsi="DepCentury Old Style" w:cs="Helvetica"/>
        </w:rPr>
      </w:pPr>
    </w:p>
    <w:p w:rsidRPr="00CD729D" w:rsidR="00531D47" w:rsidP="0058291C" w:rsidRDefault="00531D47" w14:paraId="71C280C5" w14:textId="77777777">
      <w:pPr>
        <w:pStyle w:val="paragraph"/>
        <w:spacing w:before="0" w:beforeAutospacing="0" w:after="0" w:afterAutospacing="0"/>
        <w:ind w:left="502"/>
        <w:textAlignment w:val="baseline"/>
        <w:rPr>
          <w:rStyle w:val="normaltextrun"/>
          <w:rFonts w:ascii="DepCentury Old Style" w:hAnsi="DepCentury Old Style" w:cs="Helvetica"/>
        </w:rPr>
      </w:pPr>
      <w:r w:rsidRPr="00CD729D">
        <w:rPr>
          <w:rStyle w:val="normaltextrun"/>
          <w:rFonts w:ascii="DepCentury Old Style" w:hAnsi="DepCentury Old Style" w:eastAsia="DepCentury Old Style" w:cs="Helvetica"/>
          <w:lang w:bidi="en-GB"/>
        </w:rPr>
        <w:t>In its assessment, the grant manager will place particular emphasis on actual compliance with the plan. </w:t>
      </w:r>
    </w:p>
    <w:p w:rsidRPr="00CD729D" w:rsidR="00531D47" w:rsidP="00531D47" w:rsidRDefault="00531D47" w14:paraId="4DD30611" w14:textId="77777777">
      <w:pPr>
        <w:pStyle w:val="paragraph"/>
        <w:spacing w:before="0" w:beforeAutospacing="0" w:after="0" w:afterAutospacing="0"/>
        <w:ind w:left="720"/>
        <w:textAlignment w:val="baseline"/>
        <w:rPr>
          <w:rFonts w:ascii="DepCentury Old Style" w:hAnsi="DepCentury Old Style" w:cs="Segoe UI"/>
        </w:rPr>
      </w:pPr>
      <w:r w:rsidRPr="00CD729D">
        <w:rPr>
          <w:rStyle w:val="eop"/>
          <w:rFonts w:ascii="Cambria" w:hAnsi="Cambria" w:eastAsia="Cambria" w:cs="Cambria"/>
          <w:lang w:bidi="en-GB"/>
        </w:rPr>
        <w:t> </w:t>
      </w:r>
    </w:p>
    <w:p w:rsidRPr="00CD729D" w:rsidR="00531D47" w:rsidP="0058291C" w:rsidRDefault="00531D47" w14:paraId="339CA7CC" w14:textId="77777777">
      <w:pPr>
        <w:pStyle w:val="paragraph"/>
        <w:spacing w:before="0" w:beforeAutospacing="0" w:after="0" w:afterAutospacing="0"/>
        <w:ind w:left="502"/>
        <w:textAlignment w:val="baseline"/>
        <w:rPr>
          <w:rStyle w:val="normaltextrun"/>
          <w:rFonts w:ascii="DepCentury Old Style" w:hAnsi="DepCentury Old Style" w:cs="Helvetica"/>
          <w:i/>
          <w:iCs/>
        </w:rPr>
      </w:pPr>
      <w:r w:rsidRPr="00931AE9">
        <w:rPr>
          <w:rStyle w:val="normaltextrun"/>
          <w:rFonts w:ascii="DepCentury Old Style" w:hAnsi="DepCentury Old Style" w:eastAsia="DepCentury Old Style" w:cs="Helvetica"/>
          <w:lang w:bidi="en-GB"/>
        </w:rPr>
        <w:t xml:space="preserve">Documentation requirements: </w:t>
      </w:r>
      <w:r w:rsidRPr="00CD729D">
        <w:rPr>
          <w:rStyle w:val="normaltextrun"/>
          <w:rFonts w:ascii="DepCentury Old Style" w:hAnsi="DepCentury Old Style" w:eastAsia="DepCentury Old Style" w:cs="Helvetica"/>
          <w:i/>
          <w:lang w:bidi="en-GB"/>
        </w:rPr>
        <w:t>Documentation of how climate and environmental considerations are integrated into the applicant's activities. If there are no specific objectives or action plans in place (which make it possible to document annual progress), the applicant should be able to document goals and a schedule for its work relating to integrating climate and environment considerations into its activities. </w:t>
      </w:r>
    </w:p>
    <w:p w:rsidRPr="00CD729D" w:rsidR="00531D47" w:rsidP="00531D47" w:rsidRDefault="00531D47" w14:paraId="1BDE0CFC" w14:textId="77777777">
      <w:pPr>
        <w:pStyle w:val="paragraph"/>
        <w:spacing w:before="0" w:beforeAutospacing="0" w:after="0" w:afterAutospacing="0"/>
        <w:ind w:left="720"/>
        <w:textAlignment w:val="baseline"/>
        <w:rPr>
          <w:rStyle w:val="normaltextrun"/>
          <w:rFonts w:ascii="DepCentury Old Style" w:hAnsi="DepCentury Old Style" w:cs="Helvetica"/>
          <w:i/>
          <w:iCs/>
        </w:rPr>
      </w:pPr>
      <w:r w:rsidRPr="00CD729D">
        <w:rPr>
          <w:rStyle w:val="normaltextrun"/>
          <w:rFonts w:ascii="Cambria" w:hAnsi="Cambria" w:eastAsia="Cambria" w:cs="Cambria"/>
          <w:i/>
          <w:lang w:bidi="en-GB"/>
        </w:rPr>
        <w:t> </w:t>
      </w:r>
    </w:p>
    <w:p w:rsidR="00531D47" w:rsidP="0058291C" w:rsidRDefault="00531D47" w14:paraId="30A4EB27" w14:textId="77777777">
      <w:pPr>
        <w:pStyle w:val="paragraph"/>
        <w:spacing w:before="0" w:beforeAutospacing="0" w:after="0" w:afterAutospacing="0"/>
        <w:ind w:left="502"/>
        <w:textAlignment w:val="baseline"/>
        <w:rPr>
          <w:rStyle w:val="normaltextrun"/>
          <w:rFonts w:ascii="Cambria" w:hAnsi="Cambria" w:cs="Cambria"/>
          <w:i/>
          <w:iCs/>
        </w:rPr>
      </w:pPr>
      <w:r w:rsidRPr="00CD729D">
        <w:rPr>
          <w:rStyle w:val="normaltextrun"/>
          <w:rFonts w:ascii="DepCentury Old Style" w:hAnsi="DepCentury Old Style" w:eastAsia="DepCentury Old Style" w:cs="Helvetica"/>
          <w:i/>
          <w:lang w:bidi="en-GB"/>
        </w:rPr>
        <w:t>The applicant should also be able to document adequate competence and capacity in climate and the environment to further develop, implement and report on overarching strategies and specific objectives and action plans. Relevant documentation may include descriptions/organisational charts, etc. demonstrating how the applicant organises its climate and environmental work and what resources are allocated for this, as well as documentation of the competence of key personnel.  </w:t>
      </w:r>
    </w:p>
    <w:p w:rsidR="00D22C01" w:rsidP="0058291C" w:rsidRDefault="00D22C01" w14:paraId="4F0BB6B2" w14:textId="77777777">
      <w:pPr>
        <w:pStyle w:val="paragraph"/>
        <w:spacing w:before="0" w:beforeAutospacing="0" w:after="0" w:afterAutospacing="0"/>
        <w:ind w:left="502"/>
        <w:textAlignment w:val="baseline"/>
        <w:rPr>
          <w:rStyle w:val="normaltextrun"/>
          <w:rFonts w:ascii="Cambria" w:hAnsi="Cambria" w:cs="Cambria"/>
          <w:i/>
          <w:iCs/>
        </w:rPr>
      </w:pPr>
    </w:p>
    <w:p w:rsidRPr="0058291C" w:rsidR="0058291C" w:rsidP="0058291C" w:rsidRDefault="0058291C" w14:paraId="5C9E04BA" w14:textId="2CA51DEB">
      <w:pPr>
        <w:pStyle w:val="paragraph"/>
        <w:numPr>
          <w:ilvl w:val="0"/>
          <w:numId w:val="17"/>
        </w:numPr>
        <w:spacing w:before="0" w:beforeAutospacing="0" w:after="0" w:afterAutospacing="0"/>
        <w:textAlignment w:val="baseline"/>
        <w:rPr>
          <w:rFonts w:ascii="DepCentury Old Style" w:hAnsi="DepCentury Old Style"/>
          <w:b/>
          <w:bCs/>
        </w:rPr>
      </w:pPr>
      <w:r w:rsidRPr="0058291C">
        <w:rPr>
          <w:rStyle w:val="normaltextrun"/>
          <w:rFonts w:ascii="Cambria" w:hAnsi="Cambria" w:eastAsia="Cambria" w:cs="Cambria"/>
          <w:b/>
          <w:lang w:bidi="en-GB"/>
        </w:rPr>
        <w:t>Experience from consortia</w:t>
      </w:r>
    </w:p>
    <w:p w:rsidR="0058291C" w:rsidP="0068369D" w:rsidRDefault="0058291C" w14:paraId="621E2B5A" w14:textId="77777777">
      <w:pPr>
        <w:rPr>
          <w:rFonts w:cs="Helvetica"/>
        </w:rPr>
      </w:pPr>
      <w:bookmarkStart w:name="§23" w:id="8"/>
      <w:bookmarkStart w:name="PARAGRAF_23" w:id="9"/>
      <w:bookmarkEnd w:id="8"/>
      <w:bookmarkEnd w:id="9"/>
    </w:p>
    <w:p w:rsidRPr="00CD729D" w:rsidR="00531D47" w:rsidP="0058291C" w:rsidRDefault="00531D47" w14:paraId="7B14DB60" w14:textId="59DBD8EF">
      <w:pPr>
        <w:ind w:left="502"/>
        <w:rPr>
          <w:rFonts w:cs="Helvetica"/>
        </w:rPr>
      </w:pPr>
      <w:r w:rsidRPr="00CD729D">
        <w:rPr>
          <w:rFonts w:cs="Helvetica"/>
          <w:lang w:bidi="en-GB"/>
        </w:rPr>
        <w:t xml:space="preserve">The applicant’s participation in and leadership of civil society consortia, as well as experience cooperating with other development aid actors (including public agencies, research institutions, the UN, and the private sector) will be viewed favourably.   </w:t>
      </w:r>
    </w:p>
    <w:p w:rsidR="0068369D" w:rsidP="0068369D" w:rsidRDefault="0068369D" w14:paraId="3F1AB5FD" w14:textId="77777777">
      <w:pPr>
        <w:rPr>
          <w:rFonts w:cs="Helvetica"/>
          <w:i/>
          <w:iCs/>
        </w:rPr>
      </w:pPr>
    </w:p>
    <w:p w:rsidRPr="00CD729D" w:rsidR="00531D47" w:rsidP="00931AE9" w:rsidRDefault="00531D47" w14:paraId="6A30EC02" w14:textId="5B254025">
      <w:pPr>
        <w:ind w:left="502"/>
        <w:rPr>
          <w:rFonts w:cs="Helvetica"/>
          <w:i/>
          <w:iCs/>
        </w:rPr>
      </w:pPr>
      <w:r w:rsidRPr="00931AE9">
        <w:rPr>
          <w:rFonts w:cs="Helvetica"/>
          <w:lang w:bidi="en-GB"/>
        </w:rPr>
        <w:t xml:space="preserve">Documentation requirements: </w:t>
      </w:r>
      <w:r w:rsidRPr="00CD729D">
        <w:rPr>
          <w:rFonts w:cs="Helvetica"/>
          <w:i/>
          <w:lang w:bidi="en-GB"/>
        </w:rPr>
        <w:t xml:space="preserve">Documentation of experience from consortia may include descriptions/overviews which demonstrate the civil society consortia the applicant has participated in and led. The applicant must enclose the contact details of any references from collaborative partners. </w:t>
      </w:r>
    </w:p>
    <w:p w:rsidRPr="00CD729D" w:rsidR="001B7409" w:rsidP="008A2984" w:rsidRDefault="001B7409" w14:paraId="1501C699" w14:textId="77777777">
      <w:pPr>
        <w:pStyle w:val="Avsnitt"/>
        <w:rPr>
          <w:lang w:eastAsia="nb-NO"/>
        </w:rPr>
      </w:pPr>
    </w:p>
    <w:p w:rsidRPr="00E25A6B" w:rsidR="00C630FA" w:rsidP="00E25A6B" w:rsidRDefault="00C630FA" w14:paraId="3537450F" w14:textId="745753B2">
      <w:pPr>
        <w:pStyle w:val="ListParagraph"/>
        <w:numPr>
          <w:ilvl w:val="0"/>
          <w:numId w:val="11"/>
        </w:numPr>
        <w:shd w:val="clear" w:color="auto" w:fill="FFFFFF" w:themeFill="background1"/>
        <w:spacing w:before="225" w:after="150"/>
        <w:rPr>
          <w:rFonts w:cs="Helvetica"/>
          <w:b/>
          <w:color w:val="333333"/>
          <w:lang w:eastAsia="nb-NO"/>
        </w:rPr>
      </w:pPr>
      <w:r w:rsidRPr="7E3C78C4">
        <w:rPr>
          <w:rFonts w:cs="Helvetica"/>
          <w:b/>
          <w:color w:val="333333"/>
          <w:lang w:bidi="en-GB"/>
        </w:rPr>
        <w:t>Application</w:t>
      </w:r>
    </w:p>
    <w:p w:rsidRPr="00CD729D" w:rsidR="00C630FA" w:rsidP="00C630FA" w:rsidRDefault="00C630FA" w14:paraId="4334F39F" w14:textId="5D81725C">
      <w:pPr>
        <w:shd w:val="clear" w:color="auto" w:fill="FFFFFF" w:themeFill="background1"/>
        <w:spacing w:before="225" w:after="150"/>
        <w:rPr>
          <w:rFonts w:cs="Helvetica"/>
          <w:color w:val="333333"/>
          <w:lang w:eastAsia="nb-NO"/>
        </w:rPr>
      </w:pPr>
      <w:r w:rsidRPr="00CD729D">
        <w:rPr>
          <w:rFonts w:cs="Helvetica"/>
          <w:color w:val="333333"/>
          <w:lang w:bidi="en-GB"/>
        </w:rPr>
        <w:t>Applications for strategic partner approval must be submitted to the grant manager via the relevant channel announced on norad.no. Applications must be in Norwegian or English. The relevant documentation specified on norad.no and these rules will need to be enclosed with the application. The grant manager may request additional documentation if required.</w:t>
      </w:r>
    </w:p>
    <w:p w:rsidRPr="00CD729D" w:rsidR="00C630FA" w:rsidP="00C630FA" w:rsidRDefault="00C630FA" w14:paraId="6172E191" w14:textId="5FDDEE9F">
      <w:pPr>
        <w:shd w:val="clear" w:color="auto" w:fill="FFFFFF" w:themeFill="background1"/>
        <w:spacing w:before="225" w:after="150"/>
        <w:rPr>
          <w:rFonts w:cs="Helvetica"/>
          <w:color w:val="333333"/>
          <w:lang w:eastAsia="nb-NO"/>
        </w:rPr>
      </w:pPr>
      <w:r w:rsidRPr="00CD729D">
        <w:rPr>
          <w:color w:val="333333"/>
          <w:lang w:bidi="en-GB"/>
        </w:rPr>
        <w:t>If the applicant shares systems and guidelines with the global part of the federation/membership organisation, these will be part of the assessment.</w:t>
      </w:r>
    </w:p>
    <w:p w:rsidR="00C630FA" w:rsidP="00C630FA" w:rsidRDefault="00C630FA" w14:paraId="0F446A78" w14:textId="77777777">
      <w:pPr>
        <w:rPr>
          <w:rStyle w:val="normaltextrun"/>
          <w:rFonts w:cs="Helvetica"/>
          <w:lang w:eastAsia="nb-NO"/>
        </w:rPr>
      </w:pPr>
      <w:bookmarkStart w:name="§24" w:id="10"/>
      <w:bookmarkStart w:name="PARAGRAF_24" w:id="11"/>
      <w:bookmarkEnd w:id="10"/>
      <w:bookmarkEnd w:id="11"/>
      <w:r w:rsidRPr="00CD729D">
        <w:rPr>
          <w:rFonts w:cs="Helvetica"/>
          <w:lang w:bidi="en-GB"/>
        </w:rPr>
        <w:t>If the applicant has valid, internationally recognised certifications and/or has achieved good results in partner assessments conducted by other major international donors, these may be included as part of the documentation of the conditions for approval as a strategic partner in these rules.  These can be documented by a</w:t>
      </w:r>
      <w:r w:rsidRPr="00CD729D">
        <w:rPr>
          <w:rStyle w:val="normaltextrun"/>
          <w:rFonts w:cs="Helvetica"/>
          <w:lang w:bidi="en-GB"/>
        </w:rPr>
        <w:t xml:space="preserve"> statement of certification and/or results of a partner assessment, as well as through relevant supporting documentation.  </w:t>
      </w:r>
    </w:p>
    <w:p w:rsidR="008A0527" w:rsidP="00C630FA" w:rsidRDefault="008A0527" w14:paraId="5FE72EB0" w14:textId="77777777">
      <w:pPr>
        <w:rPr>
          <w:rStyle w:val="normaltextrun"/>
          <w:rFonts w:cs="Helvetica"/>
          <w:lang w:eastAsia="nb-NO"/>
        </w:rPr>
      </w:pPr>
    </w:p>
    <w:p w:rsidRPr="00DD5C6D" w:rsidR="008A0527" w:rsidP="00585F7A" w:rsidRDefault="008A0527" w14:paraId="17C9666A" w14:textId="2F0D7220">
      <w:pPr>
        <w:pStyle w:val="ListParagraph"/>
        <w:numPr>
          <w:ilvl w:val="0"/>
          <w:numId w:val="18"/>
        </w:numPr>
        <w:rPr>
          <w:rStyle w:val="normaltextrun"/>
          <w:rFonts w:cs="Helvetica"/>
          <w:b/>
          <w:lang w:eastAsia="nb-NO"/>
        </w:rPr>
      </w:pPr>
      <w:r w:rsidRPr="00DD5C6D">
        <w:rPr>
          <w:rStyle w:val="normaltextrun"/>
          <w:rFonts w:cs="Helvetica"/>
          <w:b/>
          <w:lang w:bidi="en-GB"/>
        </w:rPr>
        <w:t xml:space="preserve">Decision to grant or reject strategic partner approval </w:t>
      </w:r>
    </w:p>
    <w:p w:rsidRPr="00F75D82" w:rsidR="00F75D82" w:rsidP="00D278D1" w:rsidRDefault="00F75D82" w14:paraId="7B8013C2" w14:textId="109124FE">
      <w:pPr>
        <w:spacing w:before="225" w:after="150"/>
        <w:rPr>
          <w:rFonts w:cs="Helvetica"/>
        </w:rPr>
      </w:pPr>
      <w:r w:rsidRPr="00F75D82">
        <w:rPr>
          <w:rFonts w:cs="Helvetica"/>
          <w:lang w:bidi="en-GB"/>
        </w:rPr>
        <w:t xml:space="preserve">A decision to grant or reject an application for strategic partner approval is considered an individual decision pursuant to the Norwegian Public Administration Act. </w:t>
      </w:r>
      <w:bookmarkStart w:name="PARAGRAF_5" w:id="12"/>
      <w:bookmarkStart w:name="PARAGRAF_6" w:id="13"/>
      <w:bookmarkEnd w:id="12"/>
      <w:bookmarkEnd w:id="13"/>
    </w:p>
    <w:p w:rsidRPr="00DD5C6D" w:rsidR="00DD5C6D" w:rsidP="00D278D1" w:rsidRDefault="00DD5C6D" w14:paraId="7BA11C22" w14:textId="3864FA10">
      <w:pPr>
        <w:spacing w:before="225" w:after="150"/>
        <w:rPr>
          <w:rFonts w:eastAsia="Helvetica" w:cs="Helvetica"/>
          <w:u w:val="single"/>
        </w:rPr>
      </w:pPr>
      <w:r>
        <w:rPr>
          <w:rFonts w:eastAsia="Helvetica" w:cs="Helvetica"/>
          <w:u w:val="single"/>
          <w:lang w:bidi="en-GB"/>
        </w:rPr>
        <w:t>Decision on strategic partner approval</w:t>
      </w:r>
    </w:p>
    <w:p w:rsidRPr="00F04DBB" w:rsidR="00C630FA" w:rsidP="00D278D1" w:rsidRDefault="00C630FA" w14:paraId="4EB53B8F" w14:textId="26BBF1CA">
      <w:pPr>
        <w:spacing w:before="225" w:after="150"/>
        <w:rPr>
          <w:rFonts w:eastAsia="Helvetica" w:cs="Helvetica"/>
        </w:rPr>
      </w:pPr>
      <w:r w:rsidRPr="00CD729D">
        <w:rPr>
          <w:rFonts w:eastAsia="Helvetica" w:cs="Helvetica"/>
          <w:lang w:bidi="en-GB"/>
        </w:rPr>
        <w:t xml:space="preserve">The grant manager may grant strategic partner approval if the requirements in section 5.2(a)-(g) are met. Even if the applicant meets these requirements, the applicant is not automatically entitled to strategic partner approval. When assessing whether to approve applications, the grant manager will assign importance to the degree of fulfilment that exceeds the required minimum level, fulfilment of the requirements in section 5.2(h) and (i), and the grant manager's need for strategic partners within various priority areas for Norwegian development policy. </w:t>
      </w:r>
    </w:p>
    <w:p w:rsidRPr="00F04DBB" w:rsidR="00E5786B" w:rsidP="00141342" w:rsidRDefault="00C630FA" w14:paraId="07C99265" w14:textId="1E1A8395">
      <w:pPr>
        <w:rPr>
          <w:rFonts w:cs="Helvetica"/>
          <w:sz w:val="23"/>
          <w:szCs w:val="23"/>
        </w:rPr>
      </w:pPr>
      <w:r w:rsidRPr="00F04DBB">
        <w:rPr>
          <w:rFonts w:cs="Helvetica"/>
          <w:lang w:bidi="en-GB"/>
        </w:rPr>
        <w:t xml:space="preserve">Approval as a strategic partner may be granted for one or more thematic areas (cf. section 5.2(c)). </w:t>
      </w:r>
    </w:p>
    <w:p w:rsidRPr="00F04DBB" w:rsidR="00807AA7" w:rsidP="00141342" w:rsidRDefault="00807AA7" w14:paraId="18A205EE" w14:textId="0F210175">
      <w:pPr>
        <w:widowControl w:val="0"/>
        <w:spacing w:before="100" w:beforeAutospacing="1" w:after="100" w:afterAutospacing="1"/>
      </w:pPr>
      <w:r w:rsidRPr="00F04DBB">
        <w:rPr>
          <w:lang w:bidi="en-GB"/>
        </w:rPr>
        <w:t xml:space="preserve">The decision will stipulate the rights and obligations for the strategic partner and the length of time </w:t>
      </w:r>
      <w:r w:rsidRPr="7317747D">
        <w:rPr>
          <w:lang w:bidi="en-GB"/>
        </w:rPr>
        <w:t>th</w:t>
      </w:r>
      <w:r w:rsidRPr="7317747D" w:rsidR="2ED65F4E">
        <w:rPr>
          <w:lang w:bidi="en-GB"/>
        </w:rPr>
        <w:t>e</w:t>
      </w:r>
      <w:r w:rsidRPr="00F04DBB">
        <w:rPr>
          <w:lang w:bidi="en-GB"/>
        </w:rPr>
        <w:t xml:space="preserve"> approval is valid</w:t>
      </w:r>
      <w:r w:rsidRPr="7317747D" w:rsidR="4F9627E6">
        <w:rPr>
          <w:lang w:bidi="en-GB"/>
        </w:rPr>
        <w:t xml:space="preserve"> for</w:t>
      </w:r>
      <w:r w:rsidRPr="00F04DBB">
        <w:rPr>
          <w:lang w:bidi="en-GB"/>
        </w:rPr>
        <w:t>.</w:t>
      </w:r>
    </w:p>
    <w:p w:rsidRPr="00807AA7" w:rsidR="00807AA7" w:rsidP="00141342" w:rsidRDefault="00807AA7" w14:paraId="7999B42C" w14:textId="3A9E8C22">
      <w:pPr>
        <w:widowControl w:val="0"/>
        <w:spacing w:before="100" w:beforeAutospacing="1" w:after="100" w:afterAutospacing="1"/>
      </w:pPr>
      <w:r w:rsidRPr="00F04DBB">
        <w:rPr>
          <w:lang w:bidi="en-GB"/>
        </w:rPr>
        <w:t>The decision will establish follow-up points based on the assessment that forms the basis for approval.</w:t>
      </w:r>
    </w:p>
    <w:p w:rsidRPr="00DD5C6D" w:rsidR="008A0527" w:rsidP="00D278D1" w:rsidRDefault="008A0527" w14:paraId="672BC55A" w14:textId="77BEF4DA">
      <w:pPr>
        <w:spacing w:before="225" w:after="150"/>
        <w:rPr>
          <w:rFonts w:cs="Helvetica"/>
          <w:u w:val="single"/>
        </w:rPr>
      </w:pPr>
      <w:r w:rsidRPr="00DD5C6D">
        <w:rPr>
          <w:rFonts w:cs="Helvetica"/>
          <w:u w:val="single"/>
          <w:lang w:bidi="en-GB"/>
        </w:rPr>
        <w:t>Rejection</w:t>
      </w:r>
    </w:p>
    <w:p w:rsidRPr="004F41CA" w:rsidR="004F41CA" w:rsidP="00D278D1" w:rsidRDefault="004F41CA" w14:paraId="70433F84" w14:textId="77777777">
      <w:pPr>
        <w:spacing w:before="100" w:beforeAutospacing="1" w:after="100" w:afterAutospacing="1"/>
        <w:rPr>
          <w:rFonts w:cstheme="minorHAnsi"/>
          <w:lang w:eastAsia="nb-NO"/>
        </w:rPr>
      </w:pPr>
      <w:r w:rsidRPr="004F41CA">
        <w:rPr>
          <w:rFonts w:cstheme="minorHAnsi"/>
          <w:lang w:bidi="en-GB"/>
        </w:rPr>
        <w:t>If the application is rejected, the applicant will be notified in a decision stating the grounds for rejection. The applicant will be informed of the right of appeal.</w:t>
      </w:r>
    </w:p>
    <w:p w:rsidRPr="008A0527" w:rsidR="00DE5FD7" w:rsidP="00D278D1" w:rsidRDefault="00DE5FD7" w14:paraId="6A788E19" w14:textId="15E008C1">
      <w:pPr>
        <w:shd w:val="clear" w:color="auto" w:fill="FFFFFF" w:themeFill="background1"/>
        <w:spacing w:before="225" w:after="150"/>
        <w:rPr>
          <w:color w:val="333333"/>
          <w:lang w:eastAsia="nb-NO"/>
        </w:rPr>
      </w:pPr>
      <w:r w:rsidRPr="00CD729D">
        <w:rPr>
          <w:color w:val="333333"/>
          <w:lang w:bidi="en-GB"/>
        </w:rPr>
        <w:t xml:space="preserve">Rejection of an application for strategic partner approval, as well as a decision to revoke strategic partner approval pursuant to section 8, may be appealed.  </w:t>
      </w:r>
    </w:p>
    <w:p w:rsidRPr="00F75D82" w:rsidR="00F75D82" w:rsidP="07603DE2" w:rsidRDefault="00DE5FD7" w14:paraId="617CA8E7" w14:textId="6FF28CA1">
      <w:pPr>
        <w:shd w:val="clear" w:color="auto" w:fill="FFFFFF" w:themeFill="background1"/>
        <w:spacing w:before="225" w:after="150"/>
        <w:rPr>
          <w:color w:val="333333"/>
          <w:lang w:eastAsia="nb-NO"/>
        </w:rPr>
      </w:pPr>
      <w:r w:rsidRPr="07603DE2">
        <w:rPr>
          <w:color w:val="333333"/>
          <w:lang w:bidi="en-GB"/>
        </w:rPr>
        <w:t xml:space="preserve">If a decision to reject an application or revoke approval is upheld following an appeals process, an organisation may reapply for strategic partner approval 12 months after the date of the final decision. </w:t>
      </w:r>
    </w:p>
    <w:p w:rsidRPr="00DD5C6D" w:rsidR="00542816" w:rsidP="00DD5C6D" w:rsidRDefault="00542816" w14:paraId="5C9F31F4" w14:textId="49F63F46">
      <w:pPr>
        <w:pStyle w:val="ListParagraph"/>
        <w:numPr>
          <w:ilvl w:val="0"/>
          <w:numId w:val="18"/>
        </w:numPr>
        <w:rPr>
          <w:rFonts w:cs="Helvetica"/>
          <w:b/>
        </w:rPr>
      </w:pPr>
      <w:r w:rsidRPr="00DD5C6D">
        <w:rPr>
          <w:rFonts w:cs="Helvetica"/>
          <w:b/>
          <w:lang w:bidi="en-GB"/>
        </w:rPr>
        <w:t>Revocation of strategic partner approval</w:t>
      </w:r>
    </w:p>
    <w:p w:rsidR="00D278D1" w:rsidP="00D278D1" w:rsidRDefault="00D278D1" w14:paraId="0623970F" w14:textId="77777777">
      <w:pPr>
        <w:rPr>
          <w:rFonts w:cs="Helvetica"/>
        </w:rPr>
      </w:pPr>
    </w:p>
    <w:p w:rsidRPr="008A0527" w:rsidR="00542816" w:rsidP="00D278D1" w:rsidRDefault="00542816" w14:paraId="12D14C51" w14:textId="31ECB64A">
      <w:pPr>
        <w:rPr>
          <w:rFonts w:cs="Helvetica"/>
        </w:rPr>
      </w:pPr>
      <w:r w:rsidRPr="008A0527">
        <w:rPr>
          <w:rFonts w:cs="Helvetica"/>
          <w:lang w:bidi="en-GB"/>
        </w:rPr>
        <w:t>Upon being granted strategic partner approval, the applicant/organisation is deemed to have accepted the conditions and requirements that are set for status as a strategic partner in sections 9-10.</w:t>
      </w:r>
    </w:p>
    <w:p w:rsidRPr="00F04DBB" w:rsidR="00BE004D" w:rsidP="00D278D1" w:rsidRDefault="00BE004D" w14:paraId="3B4A476F" w14:textId="77777777">
      <w:pPr>
        <w:rPr>
          <w:rFonts w:cs="Helvetica"/>
        </w:rPr>
      </w:pPr>
    </w:p>
    <w:p w:rsidR="00542816" w:rsidP="00D278D1" w:rsidRDefault="00542816" w14:paraId="0269857D" w14:textId="6DE1BA83">
      <w:pPr>
        <w:rPr>
          <w:rFonts w:cs="Helvetica"/>
        </w:rPr>
      </w:pPr>
      <w:r w:rsidRPr="008A0527">
        <w:rPr>
          <w:rFonts w:cs="Helvetica"/>
          <w:lang w:bidi="en-GB"/>
        </w:rPr>
        <w:t xml:space="preserve">If the conditions for strategic partner approval cease to be met during the approval period, the grant manager may </w:t>
      </w:r>
      <w:r w:rsidRPr="7317747D">
        <w:rPr>
          <w:rFonts w:cs="Helvetica"/>
          <w:lang w:bidi="en-GB"/>
        </w:rPr>
        <w:t>deci</w:t>
      </w:r>
      <w:r w:rsidRPr="7317747D" w:rsidR="0A2CB954">
        <w:rPr>
          <w:rFonts w:cs="Helvetica"/>
          <w:lang w:bidi="en-GB"/>
        </w:rPr>
        <w:t>de</w:t>
      </w:r>
      <w:r w:rsidRPr="008A0527">
        <w:rPr>
          <w:rFonts w:cs="Helvetica"/>
          <w:lang w:bidi="en-GB"/>
        </w:rPr>
        <w:t xml:space="preserve"> to revoke </w:t>
      </w:r>
      <w:r w:rsidRPr="7317747D" w:rsidR="38CC1EEC">
        <w:rPr>
          <w:rFonts w:cs="Helvetica"/>
          <w:lang w:bidi="en-GB"/>
        </w:rPr>
        <w:t>the</w:t>
      </w:r>
      <w:r w:rsidRPr="7317747D">
        <w:rPr>
          <w:rFonts w:cs="Helvetica"/>
          <w:lang w:bidi="en-GB"/>
        </w:rPr>
        <w:t xml:space="preserve"> </w:t>
      </w:r>
      <w:r w:rsidRPr="008A0527">
        <w:rPr>
          <w:rFonts w:cs="Helvetica"/>
          <w:lang w:bidi="en-GB"/>
        </w:rPr>
        <w:t xml:space="preserve">approval.   </w:t>
      </w:r>
    </w:p>
    <w:p w:rsidRPr="008A0527" w:rsidR="00982276" w:rsidP="00542816" w:rsidRDefault="00982276" w14:paraId="3194D3D1" w14:textId="77777777">
      <w:pPr>
        <w:ind w:firstLine="708"/>
        <w:rPr>
          <w:rFonts w:cs="Helvetica"/>
        </w:rPr>
      </w:pPr>
    </w:p>
    <w:p w:rsidRPr="008A0527" w:rsidR="00542816" w:rsidP="00D278D1" w:rsidRDefault="00542816" w14:paraId="2532B985" w14:textId="6A0F5A03">
      <w:pPr>
        <w:rPr>
          <w:rFonts w:cs="Helvetica"/>
          <w:b/>
        </w:rPr>
      </w:pPr>
      <w:r w:rsidRPr="008A0527">
        <w:rPr>
          <w:rFonts w:cs="Helvetica"/>
          <w:lang w:bidi="en-GB"/>
        </w:rPr>
        <w:t xml:space="preserve">The grant manager may also </w:t>
      </w:r>
      <w:r w:rsidRPr="7317747D">
        <w:rPr>
          <w:rFonts w:cs="Helvetica"/>
          <w:lang w:bidi="en-GB"/>
        </w:rPr>
        <w:t>deci</w:t>
      </w:r>
      <w:r w:rsidRPr="7317747D" w:rsidR="085AC7B0">
        <w:rPr>
          <w:rFonts w:cs="Helvetica"/>
          <w:lang w:bidi="en-GB"/>
        </w:rPr>
        <w:t>de</w:t>
      </w:r>
      <w:r w:rsidRPr="008A0527">
        <w:rPr>
          <w:rFonts w:cs="Helvetica"/>
          <w:lang w:bidi="en-GB"/>
        </w:rPr>
        <w:t xml:space="preserve"> to revoke</w:t>
      </w:r>
      <w:r w:rsidRPr="7317747D" w:rsidR="168068B6">
        <w:rPr>
          <w:rFonts w:cs="Helvetica"/>
          <w:lang w:bidi="en-GB"/>
        </w:rPr>
        <w:t xml:space="preserve"> the</w:t>
      </w:r>
      <w:r w:rsidRPr="008A0527">
        <w:rPr>
          <w:rFonts w:cs="Helvetica"/>
          <w:lang w:bidi="en-GB"/>
        </w:rPr>
        <w:t xml:space="preserve"> approval if the organisation/applicant has breached the duty of disclosure in section 10(a). Breaches of the duty of disclosure may, for example, relate to information that the strategic partner’s operations are in breach of the law or other relevant regulations, and this has been documented by another public authority. Furthermore, a decision to revoke approval may be </w:t>
      </w:r>
      <w:r w:rsidRPr="7317747D" w:rsidR="3802F18F">
        <w:rPr>
          <w:rFonts w:cs="Helvetica"/>
          <w:lang w:bidi="en-GB"/>
        </w:rPr>
        <w:t>made</w:t>
      </w:r>
      <w:r w:rsidRPr="7317747D">
        <w:rPr>
          <w:rFonts w:cs="Helvetica"/>
          <w:lang w:bidi="en-GB"/>
        </w:rPr>
        <w:t xml:space="preserve"> </w:t>
      </w:r>
      <w:r w:rsidRPr="008A0527">
        <w:rPr>
          <w:rFonts w:cs="Helvetica"/>
          <w:lang w:bidi="en-GB"/>
        </w:rPr>
        <w:t>when the strategic partner has otherwise been in material breach of the provisions in these rules or conditions stipulated by the grant manager pursuant to these rules, for example, in guidelines.</w:t>
      </w:r>
    </w:p>
    <w:p w:rsidR="00ED11EF" w:rsidP="00542816" w:rsidRDefault="00ED11EF" w14:paraId="54186094" w14:textId="77777777">
      <w:pPr>
        <w:ind w:firstLine="708"/>
        <w:rPr>
          <w:rFonts w:cs="Helvetica"/>
        </w:rPr>
      </w:pPr>
    </w:p>
    <w:p w:rsidRPr="008A0527" w:rsidR="00542816" w:rsidP="00D278D1" w:rsidRDefault="00542816" w14:paraId="2603E422" w14:textId="3395250D">
      <w:pPr>
        <w:rPr>
          <w:rFonts w:cs="Helvetica"/>
        </w:rPr>
      </w:pPr>
      <w:r w:rsidRPr="008A0527">
        <w:rPr>
          <w:rFonts w:cs="Helvetica"/>
          <w:lang w:bidi="en-GB"/>
        </w:rPr>
        <w:t xml:space="preserve">The strategic partner must be notified and has the right to </w:t>
      </w:r>
      <w:r w:rsidRPr="7317747D" w:rsidR="40473DC0">
        <w:rPr>
          <w:rFonts w:cs="Helvetica"/>
          <w:lang w:bidi="en-GB"/>
        </w:rPr>
        <w:t>respond</w:t>
      </w:r>
      <w:r w:rsidRPr="008A0527">
        <w:rPr>
          <w:rFonts w:cs="Helvetica"/>
          <w:lang w:bidi="en-GB"/>
        </w:rPr>
        <w:t xml:space="preserve"> before the grant manager </w:t>
      </w:r>
      <w:r w:rsidRPr="7317747D" w:rsidR="00977EDB">
        <w:rPr>
          <w:rFonts w:cs="Helvetica"/>
          <w:lang w:bidi="en-GB"/>
        </w:rPr>
        <w:t>decides</w:t>
      </w:r>
      <w:r w:rsidRPr="008A0527">
        <w:rPr>
          <w:rFonts w:cs="Helvetica"/>
          <w:lang w:bidi="en-GB"/>
        </w:rPr>
        <w:t xml:space="preserve"> to revoke approval.</w:t>
      </w:r>
      <w:bookmarkStart w:name="§38" w:id="14"/>
      <w:bookmarkStart w:name="PARAGRAF_38" w:id="15"/>
      <w:bookmarkStart w:name="§39" w:id="16"/>
      <w:bookmarkStart w:name="PARAGRAF_39" w:id="17"/>
      <w:bookmarkStart w:name="kap6" w:id="18"/>
      <w:bookmarkEnd w:id="14"/>
      <w:bookmarkEnd w:id="15"/>
      <w:bookmarkEnd w:id="16"/>
      <w:bookmarkEnd w:id="17"/>
      <w:bookmarkEnd w:id="18"/>
    </w:p>
    <w:p w:rsidRPr="00A74C33" w:rsidR="00A74C33" w:rsidP="00A74C33" w:rsidRDefault="00A74C33" w14:paraId="75DD5A5C" w14:textId="77777777">
      <w:pPr>
        <w:pStyle w:val="ListParagraph"/>
        <w:rPr>
          <w:rFonts w:cs="Helvetica"/>
          <w:b/>
          <w:bCs/>
        </w:rPr>
      </w:pPr>
    </w:p>
    <w:p w:rsidRPr="00D278D1" w:rsidR="00DE5FD7" w:rsidRDefault="00A74C33" w14:paraId="7508B79A" w14:textId="5EB2C9AB">
      <w:pPr>
        <w:pStyle w:val="ListParagraph"/>
        <w:numPr>
          <w:ilvl w:val="0"/>
          <w:numId w:val="18"/>
        </w:numPr>
        <w:spacing w:before="225" w:after="150"/>
        <w:rPr>
          <w:b/>
          <w:color w:val="333333"/>
          <w:lang w:eastAsia="nb-NO"/>
        </w:rPr>
      </w:pPr>
      <w:r w:rsidRPr="00A74C33">
        <w:rPr>
          <w:rFonts w:cs="Helvetica"/>
          <w:b/>
          <w:lang w:bidi="en-GB"/>
        </w:rPr>
        <w:t>Rights</w:t>
      </w:r>
    </w:p>
    <w:p w:rsidRPr="00A74C33" w:rsidR="00D278D1" w:rsidP="00D278D1" w:rsidRDefault="00D278D1" w14:paraId="664F513A" w14:textId="77777777">
      <w:pPr>
        <w:pStyle w:val="ListParagraph"/>
        <w:spacing w:before="225" w:after="150"/>
        <w:ind w:left="360"/>
        <w:rPr>
          <w:b/>
          <w:color w:val="333333"/>
          <w:lang w:eastAsia="nb-NO"/>
        </w:rPr>
      </w:pPr>
    </w:p>
    <w:p w:rsidRPr="00D278D1" w:rsidR="0084338C" w:rsidP="003F78CF" w:rsidRDefault="003F78CF" w14:paraId="48AE1258" w14:textId="48FE247D">
      <w:pPr>
        <w:pStyle w:val="ListParagraph"/>
        <w:widowControl w:val="0"/>
        <w:numPr>
          <w:ilvl w:val="0"/>
          <w:numId w:val="19"/>
        </w:numPr>
        <w:spacing w:before="100" w:beforeAutospacing="1" w:after="100" w:afterAutospacing="1"/>
        <w:rPr>
          <w:b/>
          <w:bCs/>
        </w:rPr>
      </w:pPr>
      <w:r w:rsidRPr="00D278D1">
        <w:rPr>
          <w:b/>
          <w:lang w:bidi="en-GB"/>
        </w:rPr>
        <w:t>Scalable agreements</w:t>
      </w:r>
    </w:p>
    <w:p w:rsidR="003F78CF" w:rsidP="003F78CF" w:rsidRDefault="003F78CF" w14:paraId="72082B34" w14:textId="7673D4FB">
      <w:pPr>
        <w:widowControl w:val="0"/>
        <w:spacing w:before="100" w:beforeAutospacing="1" w:after="100" w:afterAutospacing="1"/>
        <w:rPr>
          <w:lang w:bidi="en-GB"/>
        </w:rPr>
      </w:pPr>
      <w:r>
        <w:rPr>
          <w:lang w:bidi="en-GB"/>
        </w:rPr>
        <w:t>The strategic partner may, where a call for proposals so permits and following a simplified application in accordance with section 9(b), be allocated increased funding through costed extensions to scale up initiatives within the grant schemes in which they already have contractual initiatives in accordance with an existing grant agreement.</w:t>
      </w:r>
    </w:p>
    <w:p w:rsidR="7317747D" w:rsidP="7317747D" w:rsidRDefault="7317747D" w14:paraId="0D0DD8F2" w14:textId="3090FD17">
      <w:pPr>
        <w:widowControl w:val="0"/>
        <w:spacing w:beforeAutospacing="1" w:afterAutospacing="1"/>
        <w:rPr>
          <w:lang w:bidi="en-GB"/>
        </w:rPr>
      </w:pPr>
    </w:p>
    <w:p w:rsidRPr="00D278D1" w:rsidR="00915977" w:rsidP="00915977" w:rsidRDefault="00915977" w14:paraId="48457CBB" w14:textId="5A270D41">
      <w:pPr>
        <w:pStyle w:val="ListParagraph"/>
        <w:widowControl w:val="0"/>
        <w:numPr>
          <w:ilvl w:val="0"/>
          <w:numId w:val="19"/>
        </w:numPr>
        <w:spacing w:before="100" w:beforeAutospacing="1" w:after="100" w:afterAutospacing="1"/>
        <w:rPr>
          <w:b/>
          <w:bCs/>
        </w:rPr>
      </w:pPr>
      <w:r w:rsidRPr="00D278D1">
        <w:rPr>
          <w:b/>
          <w:lang w:bidi="en-GB"/>
        </w:rPr>
        <w:t>Simplified application</w:t>
      </w:r>
    </w:p>
    <w:p w:rsidR="00EE0319" w:rsidP="00D278D1" w:rsidRDefault="00EE0319" w14:paraId="66076BBD" w14:textId="77777777">
      <w:pPr>
        <w:rPr>
          <w:rFonts w:cs="Helvetica"/>
        </w:rPr>
      </w:pPr>
      <w:bookmarkStart w:name="§30" w:id="19"/>
      <w:bookmarkStart w:name="PARAGRAF_30" w:id="20"/>
      <w:bookmarkEnd w:id="19"/>
      <w:bookmarkEnd w:id="20"/>
      <w:r w:rsidRPr="007F74F0">
        <w:rPr>
          <w:rFonts w:cs="Helvetica"/>
          <w:lang w:bidi="en-GB"/>
        </w:rPr>
        <w:t>The strategic partner must apply for grants under the individual grant schemes. The requirements for the application set out in the grant scheme rules and the call for proposals also apply to strategic partners, with the exceptions specified in this section.</w:t>
      </w:r>
    </w:p>
    <w:p w:rsidRPr="007F74F0" w:rsidR="00D278D1" w:rsidP="00D278D1" w:rsidRDefault="00D278D1" w14:paraId="024EC2E4" w14:textId="77777777">
      <w:pPr>
        <w:rPr>
          <w:rFonts w:cs="Helvetica"/>
        </w:rPr>
      </w:pPr>
    </w:p>
    <w:p w:rsidR="00EE0319" w:rsidP="00D278D1" w:rsidRDefault="00EE0319" w14:paraId="45BD21E7" w14:textId="54BEA761">
      <w:pPr>
        <w:rPr>
          <w:rFonts w:cs="Helvetica"/>
        </w:rPr>
      </w:pPr>
      <w:r w:rsidRPr="007F74F0">
        <w:rPr>
          <w:rFonts w:cs="Helvetica"/>
          <w:lang w:bidi="en-GB"/>
        </w:rPr>
        <w:t xml:space="preserve">Strategic partners have the right to submit simplified applications for all calls for proposals for grants issued by the grant manager, within the thematic areas </w:t>
      </w:r>
      <w:r w:rsidRPr="7317747D">
        <w:rPr>
          <w:rFonts w:cs="Helvetica"/>
          <w:lang w:bidi="en-GB"/>
        </w:rPr>
        <w:t>th</w:t>
      </w:r>
      <w:r w:rsidRPr="7317747D" w:rsidR="519F2E5C">
        <w:rPr>
          <w:rFonts w:cs="Helvetica"/>
          <w:lang w:bidi="en-GB"/>
        </w:rPr>
        <w:t>eir</w:t>
      </w:r>
      <w:r w:rsidRPr="007F74F0">
        <w:rPr>
          <w:rFonts w:cs="Helvetica"/>
          <w:lang w:bidi="en-GB"/>
        </w:rPr>
        <w:t xml:space="preserve"> strategic partner approval applies. </w:t>
      </w:r>
    </w:p>
    <w:p w:rsidRPr="007F74F0" w:rsidR="00915977" w:rsidP="00D278D1" w:rsidRDefault="00915977" w14:paraId="68E1B117" w14:textId="77777777">
      <w:pPr>
        <w:rPr>
          <w:rFonts w:cs="Helvetica"/>
        </w:rPr>
      </w:pPr>
    </w:p>
    <w:p w:rsidR="00EE0319" w:rsidP="00D278D1" w:rsidRDefault="00EE0319" w14:paraId="03CA7882" w14:textId="3075F994">
      <w:pPr>
        <w:rPr>
          <w:rFonts w:cs="Helvetica"/>
        </w:rPr>
      </w:pPr>
      <w:r w:rsidRPr="007F74F0">
        <w:rPr>
          <w:rFonts w:cs="Helvetica"/>
          <w:lang w:bidi="en-GB"/>
        </w:rPr>
        <w:t>A full application must be submitted when concerning applications for calls for proposals within a thematic area that the strategic partner has not been approved for.</w:t>
      </w:r>
    </w:p>
    <w:p w:rsidRPr="007F74F0" w:rsidR="00D278D1" w:rsidP="00D278D1" w:rsidRDefault="00D278D1" w14:paraId="40BEC04E" w14:textId="77777777">
      <w:pPr>
        <w:rPr>
          <w:rFonts w:cs="Helvetica"/>
        </w:rPr>
      </w:pPr>
    </w:p>
    <w:p w:rsidRPr="007F74F0" w:rsidR="00EE0319" w:rsidP="00D278D1" w:rsidRDefault="00EE0319" w14:paraId="097DC1B0" w14:textId="6A8851BA">
      <w:pPr>
        <w:rPr>
          <w:rFonts w:cs="Helvetica"/>
        </w:rPr>
      </w:pPr>
      <w:r w:rsidRPr="007F74F0">
        <w:rPr>
          <w:rFonts w:cs="Helvetica"/>
          <w:lang w:bidi="en-GB"/>
        </w:rPr>
        <w:t xml:space="preserve">When submitting applications in calls for proposals within complex thematic areas consisting of both thematic areas that the strategic partner has been approved for and thematic areas that the strategic partner has not been approved for, the strategic partner must document compliance with the conditions relating to professional </w:t>
      </w:r>
      <w:r w:rsidRPr="7317747D" w:rsidR="3BFA7D2A">
        <w:rPr>
          <w:rFonts w:cs="Helvetica"/>
          <w:lang w:bidi="en-GB"/>
        </w:rPr>
        <w:t>expertise</w:t>
      </w:r>
      <w:r w:rsidRPr="7317747D">
        <w:rPr>
          <w:rFonts w:cs="Helvetica"/>
          <w:lang w:bidi="en-GB"/>
        </w:rPr>
        <w:t xml:space="preserve"> </w:t>
      </w:r>
      <w:r w:rsidRPr="007F74F0">
        <w:rPr>
          <w:rFonts w:cs="Helvetica"/>
          <w:lang w:bidi="en-GB"/>
        </w:rPr>
        <w:t xml:space="preserve">and capacity in section 5.2(c) for </w:t>
      </w:r>
      <w:r w:rsidRPr="7317747D">
        <w:rPr>
          <w:rFonts w:cs="Helvetica"/>
          <w:lang w:bidi="en-GB"/>
        </w:rPr>
        <w:t>th</w:t>
      </w:r>
      <w:r w:rsidRPr="7317747D" w:rsidR="7DF43E43">
        <w:rPr>
          <w:rFonts w:cs="Helvetica"/>
          <w:lang w:bidi="en-GB"/>
        </w:rPr>
        <w:t>e</w:t>
      </w:r>
      <w:r w:rsidRPr="007F74F0">
        <w:rPr>
          <w:rFonts w:cs="Helvetica"/>
          <w:lang w:bidi="en-GB"/>
        </w:rPr>
        <w:t xml:space="preserve"> part of the thematic area that the strategic partner has not been approved for.</w:t>
      </w:r>
    </w:p>
    <w:p w:rsidR="00915977" w:rsidP="00D278D1" w:rsidRDefault="00915977" w14:paraId="2F560B3D" w14:textId="77777777">
      <w:pPr>
        <w:rPr>
          <w:rFonts w:cs="Helvetica"/>
        </w:rPr>
      </w:pPr>
    </w:p>
    <w:p w:rsidRPr="007F74F0" w:rsidR="00EE0319" w:rsidP="00D278D1" w:rsidRDefault="00EE0319" w14:paraId="387C21BA" w14:textId="1CB85CCC">
      <w:pPr>
        <w:rPr>
          <w:rFonts w:cs="Helvetica"/>
        </w:rPr>
      </w:pPr>
      <w:r w:rsidRPr="007F74F0">
        <w:rPr>
          <w:rFonts w:cs="Helvetica"/>
          <w:lang w:bidi="en-GB"/>
        </w:rPr>
        <w:t>A simplified application means that strategic partners can submit a general description of the initiative (what, where and with whom) and the target group for the initiative by using the grant manager's application form. This must include a problem analysis, brief description of the present situation, overarching, knowledge-based theory of change and goals at different levels (it will be sufficient with categories or examples of deliverables/outputs). Submission of a logframe (logical framework) is not compulsory. A simplified application must include an overall risk analysis for the entire programme (not at country level), which includes the risk of negative effects on cross-cutting considerations.</w:t>
      </w:r>
    </w:p>
    <w:p w:rsidR="00915977" w:rsidP="00915977" w:rsidRDefault="00915977" w14:paraId="2F892314" w14:textId="77777777">
      <w:pPr>
        <w:rPr>
          <w:rFonts w:cs="Helvetica"/>
        </w:rPr>
      </w:pPr>
    </w:p>
    <w:p w:rsidR="009F3FF9" w:rsidP="00915977" w:rsidRDefault="00EE0319" w14:paraId="43F4707A" w14:textId="34C7532C">
      <w:pPr>
        <w:rPr>
          <w:rFonts w:cs="Helvetica"/>
        </w:rPr>
      </w:pPr>
      <w:r w:rsidRPr="007F74F0">
        <w:rPr>
          <w:rFonts w:cs="Helvetica"/>
          <w:lang w:bidi="en-GB"/>
        </w:rPr>
        <w:t xml:space="preserve">Information on sustainability and local ownership and exit strategy, systems for following up results, risk management, cross-cutting </w:t>
      </w:r>
      <w:r w:rsidRPr="7317747D" w:rsidR="4F56B1FC">
        <w:rPr>
          <w:rFonts w:cs="Helvetica"/>
          <w:lang w:bidi="en-GB"/>
        </w:rPr>
        <w:t>issues</w:t>
      </w:r>
      <w:r w:rsidRPr="007F74F0">
        <w:rPr>
          <w:rFonts w:cs="Helvetica"/>
          <w:lang w:bidi="en-GB"/>
        </w:rPr>
        <w:t xml:space="preserve">, partner strategies and capacity to follow-up partners must not be submitted in a simplified application. </w:t>
      </w:r>
    </w:p>
    <w:p w:rsidR="009F3FF9" w:rsidP="00915977" w:rsidRDefault="009F3FF9" w14:paraId="74425545" w14:textId="77777777">
      <w:pPr>
        <w:rPr>
          <w:rFonts w:cs="Helvetica"/>
        </w:rPr>
      </w:pPr>
    </w:p>
    <w:p w:rsidRPr="007F74F0" w:rsidR="00EE0319" w:rsidP="00915977" w:rsidRDefault="00EE0319" w14:paraId="0D26BD88" w14:textId="41DEB21F">
      <w:pPr>
        <w:rPr>
          <w:rFonts w:cs="Helvetica"/>
        </w:rPr>
      </w:pPr>
      <w:r w:rsidRPr="007F74F0">
        <w:rPr>
          <w:rFonts w:cs="Helvetica"/>
          <w:lang w:bidi="en-GB"/>
        </w:rPr>
        <w:t>The budget must be submitted at an overarching level (</w:t>
      </w:r>
      <w:r w:rsidRPr="007F74F0" w:rsidR="00990EE6">
        <w:rPr>
          <w:rFonts w:cs="Helvetica"/>
          <w:lang w:bidi="en-GB"/>
        </w:rPr>
        <w:t>i.e.,</w:t>
      </w:r>
      <w:r w:rsidRPr="007F74F0">
        <w:rPr>
          <w:rFonts w:cs="Helvetica"/>
          <w:lang w:bidi="en-GB"/>
        </w:rPr>
        <w:t xml:space="preserve"> sector/them</w:t>
      </w:r>
      <w:r w:rsidR="002B0F0D">
        <w:rPr>
          <w:rFonts w:cs="Helvetica"/>
          <w:lang w:bidi="en-GB"/>
        </w:rPr>
        <w:t>atic area</w:t>
      </w:r>
      <w:r w:rsidRPr="007F74F0">
        <w:rPr>
          <w:rFonts w:cs="Helvetica"/>
          <w:lang w:bidi="en-GB"/>
        </w:rPr>
        <w:t>, country, head office/local level).</w:t>
      </w:r>
    </w:p>
    <w:p w:rsidR="00D278D1" w:rsidP="00D278D1" w:rsidRDefault="00D278D1" w14:paraId="26580EB8" w14:textId="77777777">
      <w:pPr>
        <w:rPr>
          <w:rFonts w:cs="Helvetica"/>
        </w:rPr>
      </w:pPr>
    </w:p>
    <w:p w:rsidR="00EE0319" w:rsidP="00D278D1" w:rsidRDefault="00EE0319" w14:paraId="2241BF88" w14:textId="2D1431E5">
      <w:pPr>
        <w:rPr>
          <w:rFonts w:cs="Helvetica"/>
        </w:rPr>
      </w:pPr>
      <w:r w:rsidRPr="007F74F0">
        <w:rPr>
          <w:rFonts w:cs="Helvetica"/>
          <w:lang w:bidi="en-GB"/>
        </w:rPr>
        <w:t xml:space="preserve">For grant applications that entail particular risk and/or complexity, the grant manager may, if necessary, request more information after the application has been submitted. </w:t>
      </w:r>
    </w:p>
    <w:p w:rsidR="00D278D1" w:rsidP="00D278D1" w:rsidRDefault="00D278D1" w14:paraId="25905E14" w14:textId="77777777">
      <w:pPr>
        <w:rPr>
          <w:rFonts w:cs="Helvetica"/>
        </w:rPr>
      </w:pPr>
    </w:p>
    <w:p w:rsidRPr="00D278D1" w:rsidR="00D278D1" w:rsidP="00D278D1" w:rsidRDefault="00D278D1" w14:paraId="7C3F0937" w14:textId="4612B833">
      <w:pPr>
        <w:pStyle w:val="ListParagraph"/>
        <w:numPr>
          <w:ilvl w:val="0"/>
          <w:numId w:val="19"/>
        </w:numPr>
        <w:rPr>
          <w:rFonts w:cs="Helvetica"/>
          <w:b/>
          <w:bCs/>
        </w:rPr>
      </w:pPr>
      <w:r w:rsidRPr="00D278D1">
        <w:rPr>
          <w:rFonts w:cs="Helvetica"/>
          <w:b/>
          <w:lang w:bidi="en-GB"/>
        </w:rPr>
        <w:t>Flexible financing</w:t>
      </w:r>
    </w:p>
    <w:p w:rsidRPr="00D278D1" w:rsidR="00D278D1" w:rsidP="00D278D1" w:rsidRDefault="00D278D1" w14:paraId="6849C66C" w14:textId="77777777">
      <w:pPr>
        <w:pStyle w:val="ListParagraph"/>
        <w:ind w:left="1074"/>
        <w:rPr>
          <w:rFonts w:cs="Helvetica"/>
        </w:rPr>
      </w:pPr>
    </w:p>
    <w:p w:rsidR="00BC0787" w:rsidP="00D278D1" w:rsidRDefault="00EE0319" w14:paraId="55F3CA5B" w14:textId="77777777">
      <w:pPr>
        <w:rPr>
          <w:rFonts w:cs="Helvetica"/>
        </w:rPr>
      </w:pPr>
      <w:bookmarkStart w:name="§31" w:id="21"/>
      <w:bookmarkStart w:name="PARAGRAF_31" w:id="22"/>
      <w:bookmarkStart w:name="kap5" w:id="23"/>
      <w:bookmarkEnd w:id="21"/>
      <w:bookmarkEnd w:id="22"/>
      <w:bookmarkEnd w:id="23"/>
      <w:r w:rsidRPr="00F04DBB">
        <w:rPr>
          <w:rFonts w:cs="Helvetica"/>
          <w:lang w:bidi="en-GB"/>
        </w:rPr>
        <w:t>The strategic partner shall enter into grant agreements as stipulated in the individual grant schemes, with the exceptions stated in section 9(c), (e) and section 10(d).</w:t>
      </w:r>
    </w:p>
    <w:p w:rsidR="00D278D1" w:rsidP="00D278D1" w:rsidRDefault="00EE0319" w14:paraId="334E6808" w14:textId="2D1D3E82">
      <w:pPr>
        <w:rPr>
          <w:rFonts w:cs="Helvetica"/>
        </w:rPr>
      </w:pPr>
      <w:r w:rsidRPr="00F04DBB">
        <w:rPr>
          <w:rFonts w:cs="Helvetica"/>
          <w:lang w:bidi="en-GB"/>
        </w:rPr>
        <w:t xml:space="preserve"> </w:t>
      </w:r>
    </w:p>
    <w:p w:rsidRPr="007F74F0" w:rsidR="00EE0319" w:rsidP="00D278D1" w:rsidRDefault="00EE0319" w14:paraId="3FA3657A" w14:textId="0D75CA22">
      <w:pPr>
        <w:rPr>
          <w:rFonts w:cs="Helvetica"/>
        </w:rPr>
      </w:pPr>
      <w:r w:rsidRPr="007F74F0">
        <w:rPr>
          <w:rFonts w:cs="Helvetica"/>
          <w:lang w:bidi="en-GB"/>
        </w:rPr>
        <w:t>The strategic partner has the right to agree to a budget at an overarching level (</w:t>
      </w:r>
      <w:r w:rsidRPr="007F74F0" w:rsidR="00990EE6">
        <w:rPr>
          <w:rFonts w:cs="Helvetica"/>
          <w:lang w:bidi="en-GB"/>
        </w:rPr>
        <w:t>i.e.,</w:t>
      </w:r>
      <w:r w:rsidRPr="007F74F0">
        <w:rPr>
          <w:rFonts w:cs="Helvetica"/>
          <w:lang w:bidi="en-GB"/>
        </w:rPr>
        <w:t xml:space="preserve"> sector/the</w:t>
      </w:r>
      <w:r w:rsidR="002B0F0D">
        <w:rPr>
          <w:rFonts w:cs="Helvetica"/>
          <w:lang w:bidi="en-GB"/>
        </w:rPr>
        <w:t>matic area</w:t>
      </w:r>
      <w:r w:rsidRPr="007F74F0">
        <w:rPr>
          <w:rFonts w:cs="Helvetica"/>
          <w:lang w:bidi="en-GB"/>
        </w:rPr>
        <w:t xml:space="preserve">, country, head office/local level) within the thematic areas </w:t>
      </w:r>
      <w:r w:rsidRPr="7317747D">
        <w:rPr>
          <w:rFonts w:cs="Helvetica"/>
          <w:lang w:bidi="en-GB"/>
        </w:rPr>
        <w:t>th</w:t>
      </w:r>
      <w:r w:rsidRPr="7317747D" w:rsidR="7F7B8788">
        <w:rPr>
          <w:rFonts w:cs="Helvetica"/>
          <w:lang w:bidi="en-GB"/>
        </w:rPr>
        <w:t>eir</w:t>
      </w:r>
      <w:r w:rsidRPr="007F74F0">
        <w:rPr>
          <w:rFonts w:cs="Helvetica"/>
          <w:lang w:bidi="en-GB"/>
        </w:rPr>
        <w:t xml:space="preserve"> strategic partner approval applies. </w:t>
      </w:r>
    </w:p>
    <w:p w:rsidR="00D278D1" w:rsidP="00D278D1" w:rsidRDefault="00D278D1" w14:paraId="457536D0" w14:textId="77777777">
      <w:pPr>
        <w:rPr>
          <w:rFonts w:cs="Helvetica"/>
        </w:rPr>
      </w:pPr>
    </w:p>
    <w:p w:rsidRPr="007F74F0" w:rsidR="00EE0319" w:rsidP="00D278D1" w:rsidRDefault="00EE0319" w14:paraId="7A78C452" w14:textId="61F9C130">
      <w:pPr>
        <w:rPr>
          <w:rFonts w:cs="Helvetica"/>
        </w:rPr>
      </w:pPr>
      <w:r w:rsidRPr="007F74F0">
        <w:rPr>
          <w:rFonts w:cs="Helvetica"/>
          <w:lang w:bidi="en-GB"/>
        </w:rPr>
        <w:t xml:space="preserve">The strategic partner has the right to include a budget line (up to 20% of the total grant) to be used to achieve objectives across the agreed target areas. </w:t>
      </w:r>
    </w:p>
    <w:p w:rsidR="00D278D1" w:rsidP="00D278D1" w:rsidRDefault="00D278D1" w14:paraId="5EE2D668" w14:textId="77777777">
      <w:pPr>
        <w:rPr>
          <w:rFonts w:cs="Helvetica"/>
        </w:rPr>
      </w:pPr>
    </w:p>
    <w:p w:rsidR="00EE0319" w:rsidP="00D278D1" w:rsidRDefault="00EE0319" w14:paraId="0610772D" w14:textId="1DDBC188">
      <w:pPr>
        <w:rPr>
          <w:rFonts w:cs="Helvetica"/>
        </w:rPr>
      </w:pPr>
      <w:r w:rsidRPr="007F74F0">
        <w:rPr>
          <w:rFonts w:cs="Helvetica"/>
          <w:lang w:bidi="en-GB"/>
        </w:rPr>
        <w:t>The strategic partner has the right to be able to reallocate 20% between budget lines for them</w:t>
      </w:r>
      <w:r w:rsidR="002B0F0D">
        <w:rPr>
          <w:rFonts w:cs="Helvetica"/>
          <w:lang w:bidi="en-GB"/>
        </w:rPr>
        <w:t>atic area</w:t>
      </w:r>
      <w:r w:rsidRPr="007F74F0">
        <w:rPr>
          <w:rFonts w:cs="Helvetica"/>
          <w:lang w:bidi="en-GB"/>
        </w:rPr>
        <w:t xml:space="preserve">/sector and 30% between budget lines for country without first seeking approval from the grant manager. </w:t>
      </w:r>
    </w:p>
    <w:p w:rsidR="00D278D1" w:rsidP="00D278D1" w:rsidRDefault="00D278D1" w14:paraId="5271F73F" w14:textId="77777777">
      <w:pPr>
        <w:rPr>
          <w:rFonts w:cs="Helvetica"/>
        </w:rPr>
      </w:pPr>
    </w:p>
    <w:p w:rsidRPr="00D278D1" w:rsidR="00D278D1" w:rsidP="00D278D1" w:rsidRDefault="00D278D1" w14:paraId="6B9A4524" w14:textId="30134A8E">
      <w:pPr>
        <w:pStyle w:val="ListParagraph"/>
        <w:numPr>
          <w:ilvl w:val="0"/>
          <w:numId w:val="19"/>
        </w:numPr>
        <w:rPr>
          <w:lang w:bidi="en-GB"/>
        </w:rPr>
      </w:pPr>
      <w:r>
        <w:rPr>
          <w:b/>
          <w:lang w:bidi="en-GB"/>
        </w:rPr>
        <w:t>Overarching results management</w:t>
      </w:r>
    </w:p>
    <w:p w:rsidR="006E07DF" w:rsidP="006E07DF" w:rsidRDefault="006E07DF" w14:paraId="6225252C" w14:textId="77777777">
      <w:pPr>
        <w:rPr>
          <w:rFonts w:cs="Helvetica"/>
          <w:lang w:eastAsia="nb-NO"/>
        </w:rPr>
      </w:pPr>
    </w:p>
    <w:p w:rsidRPr="007F74F0" w:rsidR="00EE0319" w:rsidP="006E07DF" w:rsidRDefault="00EE0319" w14:paraId="09465B42" w14:textId="64BBE185">
      <w:pPr>
        <w:rPr>
          <w:rFonts w:cs="Helvetica"/>
        </w:rPr>
      </w:pPr>
      <w:r w:rsidRPr="007F74F0">
        <w:rPr>
          <w:rFonts w:cs="Helvetica"/>
          <w:lang w:bidi="en-GB"/>
        </w:rPr>
        <w:t xml:space="preserve">The strategic partner has the right to establish an agreement for expected results that a specific grant will fund at the same overarching level as the budget, cf. Section 9(c), within the thematic areas to which the strategic partner approval applies. </w:t>
      </w:r>
    </w:p>
    <w:p w:rsidR="006E07DF" w:rsidP="006E07DF" w:rsidRDefault="006E07DF" w14:paraId="6BEA99E6" w14:textId="77777777">
      <w:pPr>
        <w:rPr>
          <w:rStyle w:val="cf01"/>
          <w:rFonts w:ascii="DepCentury Old Style" w:hAnsi="DepCentury Old Style" w:cs="Helvetica"/>
          <w:sz w:val="24"/>
          <w:szCs w:val="24"/>
        </w:rPr>
      </w:pPr>
    </w:p>
    <w:p w:rsidR="00EE0319" w:rsidP="006E07DF" w:rsidRDefault="00EE0319" w14:paraId="6B279F1B" w14:textId="460FEC57">
      <w:pPr>
        <w:rPr>
          <w:rStyle w:val="cf01"/>
          <w:rFonts w:ascii="DepCentury Old Style" w:hAnsi="DepCentury Old Style" w:cs="Helvetica"/>
          <w:sz w:val="24"/>
          <w:szCs w:val="24"/>
        </w:rPr>
      </w:pPr>
      <w:r w:rsidRPr="007F74F0">
        <w:rPr>
          <w:rStyle w:val="cf01"/>
          <w:rFonts w:ascii="DepCentury Old Style" w:hAnsi="DepCentury Old Style" w:eastAsia="DepCentury Old Style" w:cs="Helvetica"/>
          <w:sz w:val="24"/>
          <w:szCs w:val="24"/>
          <w:lang w:bidi="en-GB"/>
        </w:rPr>
        <w:t>The agreed problem analysis, theory of change, and goals must focus on the overarching and combined effects that the initiative seeks to achieve.</w:t>
      </w:r>
    </w:p>
    <w:p w:rsidRPr="00F04DBB" w:rsidR="003A5B41" w:rsidP="006E07DF" w:rsidRDefault="003A5B41" w14:paraId="4091A30D" w14:textId="77777777">
      <w:pPr>
        <w:rPr>
          <w:rStyle w:val="cf01"/>
          <w:rFonts w:ascii="DepCentury Old Style" w:hAnsi="DepCentury Old Style" w:cs="Helvetica"/>
          <w:sz w:val="24"/>
          <w:szCs w:val="24"/>
        </w:rPr>
      </w:pPr>
    </w:p>
    <w:p w:rsidRPr="00BC739C" w:rsidR="003A5B41" w:rsidP="00141342" w:rsidRDefault="003A5B41" w14:paraId="69BD2F4E" w14:textId="09E36561">
      <w:pPr>
        <w:rPr>
          <w:rFonts w:eastAsia="Calibri"/>
          <w:iCs/>
        </w:rPr>
      </w:pPr>
      <w:r w:rsidRPr="00BC739C">
        <w:rPr>
          <w:rFonts w:eastAsia="Calibri"/>
          <w:lang w:bidi="en-GB"/>
        </w:rPr>
        <w:t xml:space="preserve">When awarding grants, the grant manager may establish special follow-up measures that go beyond what generally applies to strategic partners if the risk, </w:t>
      </w:r>
      <w:r w:rsidRPr="00BC739C" w:rsidR="002E30F9">
        <w:rPr>
          <w:rFonts w:eastAsia="Calibri"/>
          <w:lang w:bidi="en-GB"/>
        </w:rPr>
        <w:t>materiality,</w:t>
      </w:r>
      <w:r w:rsidRPr="00BC739C">
        <w:rPr>
          <w:rFonts w:eastAsia="Calibri"/>
          <w:lang w:bidi="en-GB"/>
        </w:rPr>
        <w:t xml:space="preserve"> or complexity of the project makes this necessary in the interests of prudent grant management. The strategic partner's right to overarching results management will also not prevent the grant manager from requiring more detailed reporting if circumstances arise in a project which would indicate that this is necessary to ensure that the funds are used in accordance with the intention and to ensure prudent grant management.</w:t>
      </w:r>
    </w:p>
    <w:p w:rsidR="006E07DF" w:rsidP="07603DE2" w:rsidRDefault="006E07DF" w14:paraId="18764B7A" w14:textId="22117BB3">
      <w:pPr>
        <w:rPr>
          <w:rStyle w:val="cf01"/>
          <w:rFonts w:ascii="DepCentury Old Style" w:hAnsi="DepCentury Old Style" w:cs="Helvetica"/>
          <w:sz w:val="24"/>
          <w:szCs w:val="24"/>
        </w:rPr>
      </w:pPr>
    </w:p>
    <w:p w:rsidRPr="00FF6CF9" w:rsidR="006E07DF" w:rsidP="006E07DF" w:rsidRDefault="001435D2" w14:paraId="0DC91777" w14:textId="6779F47F">
      <w:pPr>
        <w:pStyle w:val="ListParagraph"/>
        <w:numPr>
          <w:ilvl w:val="0"/>
          <w:numId w:val="19"/>
        </w:numPr>
        <w:rPr>
          <w:rFonts w:cs="Helvetica"/>
          <w:b/>
          <w:bCs/>
          <w:lang w:eastAsia="nb-NO"/>
        </w:rPr>
      </w:pPr>
      <w:r w:rsidRPr="00FF6CF9">
        <w:rPr>
          <w:rFonts w:cs="Helvetica"/>
          <w:b/>
          <w:lang w:bidi="en-GB"/>
        </w:rPr>
        <w:t>Overall follow-up</w:t>
      </w:r>
    </w:p>
    <w:p w:rsidR="001435D2" w:rsidP="001435D2" w:rsidRDefault="001435D2" w14:paraId="09AE4678" w14:textId="77777777">
      <w:pPr>
        <w:rPr>
          <w:rFonts w:cs="Helvetica"/>
          <w:lang w:eastAsia="nb-NO"/>
        </w:rPr>
      </w:pPr>
    </w:p>
    <w:p w:rsidRPr="007F74F0" w:rsidR="00EE0319" w:rsidP="001435D2" w:rsidRDefault="00EE0319" w14:paraId="7B7158AA" w14:textId="1C33C8E2">
      <w:pPr>
        <w:rPr>
          <w:rFonts w:cs="Helvetica"/>
        </w:rPr>
      </w:pPr>
      <w:r w:rsidRPr="007F74F0">
        <w:rPr>
          <w:rFonts w:cs="Helvetica"/>
          <w:lang w:bidi="en-GB"/>
        </w:rPr>
        <w:t>The strategic partner is entitled to overall follow-up within the thematic areas that the strategic partner approval applies to. The focus of the follow-up shall be on strategic dialogue and any major deviations from the plan. Annual plans do not require approval, and revised budgets are submitted when the limit for deviations is approaching.</w:t>
      </w:r>
    </w:p>
    <w:p w:rsidR="001435D2" w:rsidP="001435D2" w:rsidRDefault="001435D2" w14:paraId="00DD2B46" w14:textId="77777777">
      <w:pPr>
        <w:rPr>
          <w:rStyle w:val="cf01"/>
          <w:rFonts w:ascii="DepCentury Old Style" w:hAnsi="DepCentury Old Style" w:cs="Helvetica"/>
          <w:sz w:val="24"/>
          <w:szCs w:val="24"/>
        </w:rPr>
      </w:pPr>
    </w:p>
    <w:p w:rsidRPr="007F74F0" w:rsidR="00EE0319" w:rsidP="001435D2" w:rsidRDefault="00EE0319" w14:paraId="466367FF" w14:textId="129C4870">
      <w:pPr>
        <w:rPr>
          <w:rStyle w:val="cf01"/>
          <w:rFonts w:ascii="DepCentury Old Style" w:hAnsi="DepCentury Old Style" w:cs="Helvetica"/>
          <w:sz w:val="24"/>
          <w:szCs w:val="24"/>
        </w:rPr>
      </w:pPr>
      <w:r w:rsidRPr="007F74F0">
        <w:rPr>
          <w:rStyle w:val="cf01"/>
          <w:rFonts w:ascii="DepCentury Old Style" w:hAnsi="DepCentury Old Style" w:eastAsia="DepCentury Old Style" w:cs="Helvetica"/>
          <w:sz w:val="24"/>
          <w:szCs w:val="24"/>
          <w:lang w:bidi="en-GB"/>
        </w:rPr>
        <w:t xml:space="preserve">Evaluations and reviews should be used actively and strategically in the follow-up in the areas where the grant manager and </w:t>
      </w:r>
      <w:r w:rsidRPr="7317747D" w:rsidR="7BC152FD">
        <w:rPr>
          <w:rStyle w:val="cf01"/>
          <w:rFonts w:ascii="DepCentury Old Style" w:hAnsi="DepCentury Old Style" w:eastAsia="DepCentury Old Style" w:cs="Helvetica"/>
          <w:sz w:val="24"/>
          <w:szCs w:val="24"/>
          <w:lang w:bidi="en-GB"/>
        </w:rPr>
        <w:t>the</w:t>
      </w:r>
      <w:r w:rsidRPr="7317747D">
        <w:rPr>
          <w:rStyle w:val="cf01"/>
          <w:rFonts w:ascii="DepCentury Old Style" w:hAnsi="DepCentury Old Style" w:eastAsia="DepCentury Old Style" w:cs="Helvetica"/>
          <w:sz w:val="24"/>
          <w:szCs w:val="24"/>
          <w:lang w:bidi="en-GB"/>
        </w:rPr>
        <w:t xml:space="preserve"> </w:t>
      </w:r>
      <w:r w:rsidRPr="007F74F0">
        <w:rPr>
          <w:rStyle w:val="cf01"/>
          <w:rFonts w:ascii="DepCentury Old Style" w:hAnsi="DepCentury Old Style" w:eastAsia="DepCentury Old Style" w:cs="Helvetica"/>
          <w:sz w:val="24"/>
          <w:szCs w:val="24"/>
          <w:lang w:bidi="en-GB"/>
        </w:rPr>
        <w:t>partner consider this most important, however the timing and them</w:t>
      </w:r>
      <w:r w:rsidR="002B0F0D">
        <w:rPr>
          <w:rStyle w:val="cf01"/>
          <w:rFonts w:ascii="DepCentury Old Style" w:hAnsi="DepCentury Old Style" w:eastAsia="DepCentury Old Style" w:cs="Helvetica"/>
          <w:sz w:val="24"/>
          <w:szCs w:val="24"/>
          <w:lang w:bidi="en-GB"/>
        </w:rPr>
        <w:t>atic area</w:t>
      </w:r>
      <w:r w:rsidRPr="007F74F0">
        <w:rPr>
          <w:rStyle w:val="cf01"/>
          <w:rFonts w:ascii="DepCentury Old Style" w:hAnsi="DepCentury Old Style" w:eastAsia="DepCentury Old Style" w:cs="Helvetica"/>
          <w:sz w:val="24"/>
          <w:szCs w:val="24"/>
          <w:lang w:bidi="en-GB"/>
        </w:rPr>
        <w:t xml:space="preserve"> of these evaluations and reviews must not be agreed upon/defined in advance.</w:t>
      </w:r>
    </w:p>
    <w:p w:rsidR="001435D2" w:rsidP="001435D2" w:rsidRDefault="001435D2" w14:paraId="714F6FDD" w14:textId="77777777">
      <w:pPr>
        <w:rPr>
          <w:rStyle w:val="cf01"/>
          <w:rFonts w:ascii="DepCentury Old Style" w:hAnsi="DepCentury Old Style" w:cs="Helvetica"/>
          <w:sz w:val="24"/>
          <w:szCs w:val="24"/>
        </w:rPr>
      </w:pPr>
    </w:p>
    <w:p w:rsidRPr="007F74F0" w:rsidR="00EE0319" w:rsidP="001435D2" w:rsidRDefault="00EE0319" w14:paraId="6E996D63" w14:textId="3FD1DE71">
      <w:pPr>
        <w:rPr>
          <w:rStyle w:val="cf01"/>
          <w:rFonts w:ascii="DepCentury Old Style" w:hAnsi="DepCentury Old Style" w:cs="Helvetica"/>
          <w:sz w:val="24"/>
          <w:szCs w:val="24"/>
        </w:rPr>
      </w:pPr>
      <w:r w:rsidRPr="007F74F0">
        <w:rPr>
          <w:rStyle w:val="cf01"/>
          <w:rFonts w:ascii="DepCentury Old Style" w:hAnsi="DepCentury Old Style" w:eastAsia="DepCentury Old Style" w:cs="Helvetica"/>
          <w:sz w:val="24"/>
          <w:szCs w:val="24"/>
          <w:lang w:bidi="en-GB"/>
        </w:rPr>
        <w:t xml:space="preserve">The right to strategic dialogue does not entitle the strategic partner to the views that are expressed in the dialogue being implemented when preparing broader priorities, grant scheme rules or calls for proposals. Strategic dialogue shall not include the formulation of specific calls for proposals. </w:t>
      </w:r>
    </w:p>
    <w:p w:rsidRPr="00F04DBB" w:rsidR="004C6E4C" w:rsidP="001435D2" w:rsidRDefault="004C6E4C" w14:paraId="78319968" w14:textId="77777777">
      <w:pPr>
        <w:rPr>
          <w:rStyle w:val="cf01"/>
          <w:rFonts w:ascii="DepCentury Old Style" w:hAnsi="DepCentury Old Style" w:cs="Helvetica"/>
          <w:sz w:val="24"/>
          <w:szCs w:val="24"/>
        </w:rPr>
      </w:pPr>
    </w:p>
    <w:p w:rsidRPr="00BC739C" w:rsidR="004C6E4C" w:rsidP="001435D2" w:rsidRDefault="004C6E4C" w14:paraId="17748383" w14:textId="01688E67">
      <w:pPr>
        <w:rPr>
          <w:rStyle w:val="cf01"/>
          <w:rFonts w:ascii="DepCentury Old Style" w:hAnsi="DepCentury Old Style" w:cs="Helvetica"/>
          <w:iCs/>
          <w:sz w:val="24"/>
          <w:szCs w:val="24"/>
        </w:rPr>
      </w:pPr>
      <w:r w:rsidRPr="00BC739C">
        <w:rPr>
          <w:rFonts w:eastAsia="Calibri"/>
          <w:lang w:bidi="en-GB"/>
        </w:rPr>
        <w:t>When awarding a specific grant, the grant manager may make exceptions from the starting point concerning overall follow-up and strategic dialogue when the risk, materiality or complexity of the project makes this necessary out of consideration to prudent grant management. The strategic partner's right to overall follow-up will also not prevent the grant manager from requiring more detailed reporting if circumstances arise in a project which would indicate that this is necessary to ensure that the funds are used in accordance with the intention and to ensure prudent grant management.</w:t>
      </w:r>
    </w:p>
    <w:p w:rsidR="00EE0319" w:rsidP="00EE0319" w:rsidRDefault="001435D2" w14:paraId="02CFCE5F" w14:textId="443DE1F6">
      <w:pPr>
        <w:pStyle w:val="Heading1"/>
        <w:numPr>
          <w:ilvl w:val="0"/>
          <w:numId w:val="0"/>
        </w:numPr>
        <w:rPr>
          <w:lang w:eastAsia="nb-NO"/>
        </w:rPr>
      </w:pPr>
      <w:r>
        <w:rPr>
          <w:lang w:bidi="en-GB"/>
        </w:rPr>
        <w:t>10 Obligations</w:t>
      </w:r>
    </w:p>
    <w:p w:rsidRPr="001435D2" w:rsidR="001435D2" w:rsidP="001435D2" w:rsidRDefault="001435D2" w14:paraId="7F9F2B52" w14:textId="67AD4DC0">
      <w:pPr>
        <w:pStyle w:val="Avsnitt"/>
        <w:numPr>
          <w:ilvl w:val="0"/>
          <w:numId w:val="20"/>
        </w:numPr>
        <w:rPr>
          <w:b/>
          <w:bCs/>
          <w:lang w:eastAsia="nb-NO"/>
        </w:rPr>
      </w:pPr>
      <w:r w:rsidRPr="001435D2">
        <w:rPr>
          <w:b/>
          <w:lang w:bidi="en-GB"/>
        </w:rPr>
        <w:t xml:space="preserve">Duty of disclosure </w:t>
      </w:r>
    </w:p>
    <w:p w:rsidR="00EE0319" w:rsidP="001435D2" w:rsidRDefault="00EE0319" w14:paraId="46FEDDB6" w14:textId="0625F721">
      <w:pPr>
        <w:rPr>
          <w:rFonts w:cs="Helvetica"/>
        </w:rPr>
      </w:pPr>
      <w:r w:rsidRPr="007F74F0">
        <w:rPr>
          <w:rFonts w:cs="Helvetica"/>
          <w:lang w:bidi="en-GB"/>
        </w:rPr>
        <w:t>The strategic partner has a duty to inform the grant manager of all matters that may be relevant to the approval, including matters that may negatively impact the grant manager's reputation or its relationship with third parties.</w:t>
      </w:r>
    </w:p>
    <w:p w:rsidRPr="007F74F0" w:rsidR="001435D2" w:rsidP="001435D2" w:rsidRDefault="001435D2" w14:paraId="668A53F8" w14:textId="77777777">
      <w:pPr>
        <w:rPr>
          <w:rFonts w:cs="Helvetica"/>
        </w:rPr>
      </w:pPr>
    </w:p>
    <w:p w:rsidR="00EE0319" w:rsidP="001435D2" w:rsidRDefault="00EE0319" w14:paraId="3A8C71F3" w14:textId="153FF5C5">
      <w:pPr>
        <w:rPr>
          <w:rFonts w:cs="Helvetica"/>
        </w:rPr>
      </w:pPr>
      <w:r w:rsidRPr="007F74F0">
        <w:rPr>
          <w:rFonts w:cs="Helvetica"/>
          <w:lang w:bidi="en-GB"/>
        </w:rPr>
        <w:t xml:space="preserve">An approved strategic partner is obligated to inform the grant manager of changes that are of material importance to approval as a strategic partner. </w:t>
      </w:r>
      <w:r w:rsidRPr="7317747D">
        <w:rPr>
          <w:rFonts w:cs="Helvetica"/>
          <w:lang w:bidi="en-GB"/>
        </w:rPr>
        <w:t>Change</w:t>
      </w:r>
      <w:r w:rsidRPr="7317747D" w:rsidR="255DB857">
        <w:rPr>
          <w:rFonts w:cs="Helvetica"/>
          <w:lang w:bidi="en-GB"/>
        </w:rPr>
        <w:t>s</w:t>
      </w:r>
      <w:r w:rsidRPr="007F74F0">
        <w:rPr>
          <w:rFonts w:cs="Helvetica"/>
          <w:lang w:bidi="en-GB"/>
        </w:rPr>
        <w:t xml:space="preserve"> of material importance will</w:t>
      </w:r>
      <w:r w:rsidRPr="7317747D" w:rsidR="65C472D5">
        <w:rPr>
          <w:rFonts w:cs="Helvetica"/>
          <w:lang w:bidi="en-GB"/>
        </w:rPr>
        <w:t>, among other things,</w:t>
      </w:r>
      <w:r w:rsidRPr="007F74F0">
        <w:rPr>
          <w:rFonts w:cs="Helvetica"/>
          <w:lang w:bidi="en-GB"/>
        </w:rPr>
        <w:t xml:space="preserve"> include the information specified in section 5.2(a) - (i) of these rules. A reduction in annual turnover/grants will always constitute a change of material importance.</w:t>
      </w:r>
    </w:p>
    <w:p w:rsidR="00F94829" w:rsidP="001435D2" w:rsidRDefault="00F94829" w14:paraId="2DABDF98" w14:textId="77777777">
      <w:pPr>
        <w:rPr>
          <w:rFonts w:cs="Helvetica"/>
        </w:rPr>
      </w:pPr>
    </w:p>
    <w:p w:rsidRPr="00353ABA" w:rsidR="00F94829" w:rsidP="00F94829" w:rsidRDefault="00F94829" w14:paraId="5A9BAF49" w14:textId="6F57E620">
      <w:pPr>
        <w:pStyle w:val="ListParagraph"/>
        <w:numPr>
          <w:ilvl w:val="0"/>
          <w:numId w:val="20"/>
        </w:numPr>
        <w:rPr>
          <w:rFonts w:cs="Helvetica"/>
          <w:b/>
          <w:bCs/>
        </w:rPr>
      </w:pPr>
      <w:r w:rsidRPr="00353ABA">
        <w:rPr>
          <w:rFonts w:cs="Helvetica"/>
          <w:b/>
          <w:lang w:bidi="en-GB"/>
        </w:rPr>
        <w:t>Statistical reporting</w:t>
      </w:r>
    </w:p>
    <w:p w:rsidR="00F94829" w:rsidP="00F94829" w:rsidRDefault="00F94829" w14:paraId="44514415" w14:textId="77777777">
      <w:pPr>
        <w:rPr>
          <w:rFonts w:cs="Helvetica"/>
          <w:lang w:eastAsia="nb-NO"/>
        </w:rPr>
      </w:pPr>
    </w:p>
    <w:p w:rsidR="00EE0319" w:rsidP="00F94829" w:rsidRDefault="00EE0319" w14:paraId="405C791E" w14:textId="01F282B0">
      <w:pPr>
        <w:rPr>
          <w:rFonts w:cs="Helvetica"/>
          <w:lang w:eastAsia="nb-NO"/>
        </w:rPr>
      </w:pPr>
      <w:r w:rsidRPr="007F74F0">
        <w:rPr>
          <w:rFonts w:cs="Helvetica"/>
          <w:lang w:bidi="en-GB"/>
        </w:rPr>
        <w:t>The strategic partner is obligated to assist with the grant manager’s need for statistical reporting. This includes the obligation to report on the statistical codes required by the grant manager.</w:t>
      </w:r>
    </w:p>
    <w:p w:rsidR="00F94829" w:rsidP="00F94829" w:rsidRDefault="00F94829" w14:paraId="2E8E76FC" w14:textId="77777777">
      <w:pPr>
        <w:rPr>
          <w:rFonts w:cs="Helvetica"/>
          <w:lang w:eastAsia="nb-NO"/>
        </w:rPr>
      </w:pPr>
    </w:p>
    <w:p w:rsidRPr="00353ABA" w:rsidR="00F94829" w:rsidP="00353ABA" w:rsidRDefault="00353ABA" w14:paraId="406FC88F" w14:textId="4D110A48">
      <w:pPr>
        <w:pStyle w:val="ListParagraph"/>
        <w:numPr>
          <w:ilvl w:val="0"/>
          <w:numId w:val="20"/>
        </w:numPr>
        <w:rPr>
          <w:rFonts w:cs="Helvetica"/>
          <w:b/>
          <w:bCs/>
          <w:lang w:eastAsia="nb-NO"/>
        </w:rPr>
      </w:pPr>
      <w:r w:rsidRPr="00353ABA">
        <w:rPr>
          <w:rFonts w:cs="Helvetica"/>
          <w:b/>
          <w:lang w:bidi="en-GB"/>
        </w:rPr>
        <w:t>Facilitate control measures</w:t>
      </w:r>
    </w:p>
    <w:p w:rsidR="00FF6CF9" w:rsidP="00FF6CF9" w:rsidRDefault="00FF6CF9" w14:paraId="571F1BAF" w14:textId="77777777">
      <w:pPr>
        <w:rPr>
          <w:rFonts w:cs="Helvetica"/>
        </w:rPr>
      </w:pPr>
    </w:p>
    <w:p w:rsidRPr="007F74F0" w:rsidR="00EE0319" w:rsidP="00FF6CF9" w:rsidRDefault="00EE0319" w14:paraId="17B58600" w14:textId="6DED269E">
      <w:pPr>
        <w:rPr>
          <w:rFonts w:cs="Helvetica"/>
        </w:rPr>
      </w:pPr>
      <w:r w:rsidRPr="007F74F0">
        <w:rPr>
          <w:rFonts w:cs="Helvetica"/>
          <w:lang w:bidi="en-GB"/>
        </w:rPr>
        <w:t xml:space="preserve">An approved strategic partner is obligated to </w:t>
      </w:r>
      <w:r w:rsidRPr="7317747D" w:rsidR="7E40A892">
        <w:rPr>
          <w:rFonts w:cs="Helvetica"/>
          <w:lang w:bidi="en-GB"/>
        </w:rPr>
        <w:t>facilitate control measures conducted by the</w:t>
      </w:r>
      <w:r w:rsidRPr="7317747D" w:rsidR="0DA28740">
        <w:rPr>
          <w:rFonts w:cs="Helvetica"/>
          <w:lang w:bidi="en-GB"/>
        </w:rPr>
        <w:t xml:space="preserve"> </w:t>
      </w:r>
      <w:r w:rsidRPr="7317747D" w:rsidR="11533E1E">
        <w:rPr>
          <w:rFonts w:cs="Helvetica"/>
          <w:lang w:bidi="en-GB"/>
        </w:rPr>
        <w:t>grant manager</w:t>
      </w:r>
      <w:r w:rsidRPr="7317747D" w:rsidR="7E40A892">
        <w:rPr>
          <w:rFonts w:cs="Helvetica"/>
          <w:lang w:bidi="en-GB"/>
        </w:rPr>
        <w:t xml:space="preserve"> </w:t>
      </w:r>
      <w:r w:rsidRPr="007F74F0">
        <w:rPr>
          <w:rFonts w:cs="Helvetica"/>
          <w:lang w:bidi="en-GB"/>
        </w:rPr>
        <w:t xml:space="preserve">of matters that are of significance to </w:t>
      </w:r>
      <w:r w:rsidRPr="7317747D" w:rsidR="65769C2F">
        <w:rPr>
          <w:rFonts w:cs="Helvetica"/>
          <w:lang w:bidi="en-GB"/>
        </w:rPr>
        <w:t>the</w:t>
      </w:r>
      <w:r w:rsidRPr="7317747D">
        <w:rPr>
          <w:rFonts w:cs="Helvetica"/>
          <w:lang w:bidi="en-GB"/>
        </w:rPr>
        <w:t xml:space="preserve"> </w:t>
      </w:r>
      <w:r w:rsidRPr="007F74F0">
        <w:rPr>
          <w:rFonts w:cs="Helvetica"/>
          <w:lang w:bidi="en-GB"/>
        </w:rPr>
        <w:t>strategic partner approval. The control</w:t>
      </w:r>
      <w:r w:rsidR="003E320A">
        <w:rPr>
          <w:rFonts w:cs="Helvetica"/>
          <w:lang w:bidi="en-GB"/>
        </w:rPr>
        <w:t xml:space="preserve"> </w:t>
      </w:r>
      <w:r w:rsidRPr="007F74F0">
        <w:rPr>
          <w:rFonts w:cs="Helvetica"/>
          <w:lang w:bidi="en-GB"/>
        </w:rPr>
        <w:t>measures are normally carried out as spot checks</w:t>
      </w:r>
      <w:r w:rsidR="00B60B47">
        <w:rPr>
          <w:rFonts w:cs="Helvetica"/>
          <w:lang w:bidi="en-GB"/>
        </w:rPr>
        <w:t>,</w:t>
      </w:r>
      <w:r w:rsidRPr="007F74F0">
        <w:rPr>
          <w:rFonts w:cs="Helvetica"/>
          <w:lang w:bidi="en-GB"/>
        </w:rPr>
        <w:t xml:space="preserve"> as part of the application process for approval and during the approval period.</w:t>
      </w:r>
    </w:p>
    <w:p w:rsidR="00FF6CF9" w:rsidP="00FF6CF9" w:rsidRDefault="00FF6CF9" w14:paraId="4CDFBB9D" w14:textId="77777777">
      <w:pPr>
        <w:rPr>
          <w:rFonts w:cs="Helvetica"/>
        </w:rPr>
      </w:pPr>
    </w:p>
    <w:p w:rsidR="00EE0319" w:rsidP="00FF6CF9" w:rsidRDefault="00EE0319" w14:paraId="29E26898" w14:textId="10934F35">
      <w:pPr>
        <w:rPr>
          <w:rFonts w:cs="Helvetica"/>
        </w:rPr>
      </w:pPr>
      <w:r w:rsidRPr="007F74F0">
        <w:rPr>
          <w:rFonts w:cs="Helvetica"/>
          <w:lang w:bidi="en-GB"/>
        </w:rPr>
        <w:t xml:space="preserve">The spot checks will </w:t>
      </w:r>
      <w:r w:rsidR="00ED29A5">
        <w:rPr>
          <w:rFonts w:cs="Helvetica"/>
          <w:lang w:bidi="en-GB"/>
        </w:rPr>
        <w:t>focus on</w:t>
      </w:r>
      <w:r w:rsidR="003E320A">
        <w:rPr>
          <w:rFonts w:cs="Helvetica"/>
          <w:lang w:bidi="en-GB"/>
        </w:rPr>
        <w:t xml:space="preserve"> </w:t>
      </w:r>
      <w:r w:rsidRPr="007F74F0">
        <w:rPr>
          <w:rFonts w:cs="Helvetica"/>
          <w:lang w:bidi="en-GB"/>
        </w:rPr>
        <w:t xml:space="preserve">compliance with the </w:t>
      </w:r>
      <w:r w:rsidR="003E320A">
        <w:rPr>
          <w:rFonts w:cs="Helvetica"/>
          <w:lang w:bidi="en-GB"/>
        </w:rPr>
        <w:t xml:space="preserve">criteria </w:t>
      </w:r>
      <w:r w:rsidRPr="007F74F0">
        <w:rPr>
          <w:rFonts w:cs="Helvetica"/>
          <w:lang w:bidi="en-GB"/>
        </w:rPr>
        <w:t xml:space="preserve">and can target all levels of the grant management cycle. </w:t>
      </w:r>
    </w:p>
    <w:p w:rsidR="00FF6CF9" w:rsidP="00FF6CF9" w:rsidRDefault="00FF6CF9" w14:paraId="598E9737" w14:textId="77777777">
      <w:pPr>
        <w:rPr>
          <w:rFonts w:cs="Helvetica"/>
        </w:rPr>
      </w:pPr>
    </w:p>
    <w:p w:rsidR="00FF6CF9" w:rsidP="00FF6CF9" w:rsidRDefault="00FF6CF9" w14:paraId="6B49F6F3" w14:textId="120DFAEF">
      <w:pPr>
        <w:pStyle w:val="ListParagraph"/>
        <w:numPr>
          <w:ilvl w:val="0"/>
          <w:numId w:val="20"/>
        </w:numPr>
        <w:rPr>
          <w:rFonts w:cs="Helvetica"/>
          <w:b/>
          <w:bCs/>
        </w:rPr>
      </w:pPr>
      <w:r>
        <w:rPr>
          <w:rFonts w:cs="Helvetica"/>
          <w:b/>
          <w:lang w:bidi="en-GB"/>
        </w:rPr>
        <w:t>Results information</w:t>
      </w:r>
    </w:p>
    <w:p w:rsidRPr="00FF6CF9" w:rsidR="00FF6CF9" w:rsidP="00FF6CF9" w:rsidRDefault="00FF6CF9" w14:paraId="36BE5869" w14:textId="77777777">
      <w:pPr>
        <w:pStyle w:val="ListParagraph"/>
        <w:rPr>
          <w:rFonts w:cs="Helvetica"/>
          <w:b/>
          <w:bCs/>
        </w:rPr>
      </w:pPr>
    </w:p>
    <w:p w:rsidRPr="007F74F0" w:rsidR="00EE0319" w:rsidP="00FF6CF9" w:rsidRDefault="00EE0319" w14:paraId="62B17346" w14:textId="77777777">
      <w:pPr>
        <w:rPr>
          <w:rFonts w:cs="Helvetica"/>
        </w:rPr>
      </w:pPr>
      <w:r w:rsidRPr="007F74F0">
        <w:rPr>
          <w:rFonts w:cs="Helvetica"/>
          <w:lang w:bidi="en-GB"/>
        </w:rPr>
        <w:t>Strategic partners are obligated to provide information about programme activities in the strategic dialogue.</w:t>
      </w:r>
    </w:p>
    <w:p w:rsidR="00FF6CF9" w:rsidP="00FF6CF9" w:rsidRDefault="00FF6CF9" w14:paraId="73B59DF5" w14:textId="77777777">
      <w:pPr>
        <w:rPr>
          <w:rFonts w:cs="Helvetica"/>
        </w:rPr>
      </w:pPr>
    </w:p>
    <w:p w:rsidR="00EE0319" w:rsidP="00FF6CF9" w:rsidRDefault="00EE0319" w14:paraId="4CA0363F" w14:textId="789354CC">
      <w:pPr>
        <w:rPr>
          <w:rFonts w:cs="Helvetica"/>
        </w:rPr>
      </w:pPr>
      <w:r w:rsidRPr="007F74F0">
        <w:rPr>
          <w:rFonts w:cs="Helvetica"/>
          <w:lang w:bidi="en-GB"/>
        </w:rPr>
        <w:t>It must be reported to the grant manager on the budget line with available programme funds for it to be possible to assess whether it has the desired effect.</w:t>
      </w:r>
    </w:p>
    <w:p w:rsidRPr="00F04DBB" w:rsidR="00EE0319" w:rsidP="00FF6CF9" w:rsidRDefault="00EE0319" w14:paraId="68F4802B" w14:textId="77777777">
      <w:pPr>
        <w:rPr>
          <w:rFonts w:cs="Helvetica"/>
          <w:b/>
        </w:rPr>
      </w:pPr>
    </w:p>
    <w:p w:rsidRPr="00CD729D" w:rsidR="00A0065A" w:rsidP="00141342" w:rsidRDefault="00FE55D6" w14:paraId="1174B496" w14:textId="4685DF13">
      <w:pPr>
        <w:pStyle w:val="Heading1"/>
        <w:numPr>
          <w:ilvl w:val="0"/>
          <w:numId w:val="0"/>
        </w:numPr>
        <w:spacing w:before="0" w:after="0"/>
        <w:rPr>
          <w:rFonts w:cstheme="minorHAnsi"/>
          <w:lang w:eastAsia="nb-NO"/>
        </w:rPr>
      </w:pPr>
      <w:r w:rsidRPr="00F04DBB">
        <w:rPr>
          <w:rFonts w:cstheme="minorBidi"/>
          <w:lang w:bidi="en-GB"/>
        </w:rPr>
        <w:t>11 Evaluation of the scheme</w:t>
      </w:r>
    </w:p>
    <w:p w:rsidRPr="00CD729D" w:rsidR="00A0065A" w:rsidP="00FA1BEE" w:rsidRDefault="00A0065A" w14:paraId="4540A539" w14:textId="472904B4">
      <w:pPr>
        <w:spacing w:before="100" w:beforeAutospacing="1" w:after="100" w:afterAutospacing="1"/>
        <w:rPr>
          <w:rFonts w:cstheme="minorBidi"/>
          <w:lang w:eastAsia="nb-NO"/>
        </w:rPr>
      </w:pPr>
      <w:r w:rsidRPr="7D390208">
        <w:rPr>
          <w:rFonts w:cstheme="minorBidi"/>
          <w:lang w:bidi="en-GB"/>
        </w:rPr>
        <w:t xml:space="preserve">Reviews of experiences with the </w:t>
      </w:r>
      <w:r w:rsidRPr="12219AD7" w:rsidR="107958CA">
        <w:rPr>
          <w:rFonts w:cstheme="minorBidi"/>
          <w:lang w:bidi="en-GB"/>
        </w:rPr>
        <w:t>strategic partner</w:t>
      </w:r>
      <w:r w:rsidRPr="7D390208">
        <w:rPr>
          <w:rFonts w:cstheme="minorBidi"/>
          <w:lang w:bidi="en-GB"/>
        </w:rPr>
        <w:t xml:space="preserve"> scheme may be conducted to obtain information about whether the scheme is effective in terms of resource use, organisation and stipulated objectives.</w:t>
      </w:r>
      <w:bookmarkEnd w:id="0"/>
    </w:p>
    <w:sectPr w:rsidRPr="00CD729D" w:rsidR="00A0065A" w:rsidSect="00FD28E4">
      <w:headerReference w:type="default" r:id="rId13"/>
      <w:footerReference w:type="default" r:id="rId14"/>
      <w:headerReference w:type="first" r:id="rId15"/>
      <w:footerReference w:type="first" r:id="rId16"/>
      <w:type w:val="continuous"/>
      <w:pgSz w:w="11907" w:h="16840" w:code="9"/>
      <w:pgMar w:top="1418" w:right="1134" w:bottom="1701" w:left="1701"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53F7A" w:rsidRDefault="00D53F7A" w14:paraId="4037E6B7" w14:textId="77777777">
      <w:r>
        <w:separator/>
      </w:r>
    </w:p>
  </w:endnote>
  <w:endnote w:type="continuationSeparator" w:id="0">
    <w:p w:rsidR="00D53F7A" w:rsidRDefault="00D53F7A" w14:paraId="3FBE8938" w14:textId="77777777">
      <w:r>
        <w:continuationSeparator/>
      </w:r>
    </w:p>
  </w:endnote>
  <w:endnote w:type="continuationNotice" w:id="1">
    <w:p w:rsidR="00D53F7A" w:rsidRDefault="00D53F7A" w14:paraId="04EF541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pCentury Old Style">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E0004" w:rsidRDefault="000E0004" w14:paraId="13F9A4AF" w14:textId="308AC847">
    <w:pPr>
      <w:pStyle w:val="Footer"/>
      <w:jc w:val="right"/>
    </w:pPr>
    <w:r>
      <w:rPr>
        <w:lang w:bidi="en-GB"/>
      </w:rPr>
      <w:t>Page</w:t>
    </w:r>
    <w:r w:rsidR="00183902">
      <w:rPr>
        <w:lang w:bidi="en-GB"/>
      </w:rPr>
      <w:t xml:space="preserve"> </w:t>
    </w:r>
    <w:r>
      <w:rPr>
        <w:lang w:bidi="en-GB"/>
      </w:rPr>
      <w:fldChar w:fldCharType="begin"/>
    </w:r>
    <w:r>
      <w:rPr>
        <w:lang w:bidi="en-GB"/>
      </w:rPr>
      <w:instrText xml:space="preserve"> PAGE </w:instrText>
    </w:r>
    <w:r>
      <w:rPr>
        <w:lang w:bidi="en-GB"/>
      </w:rPr>
      <w:fldChar w:fldCharType="separate"/>
    </w:r>
    <w:r w:rsidR="0017449E">
      <w:rPr>
        <w:noProof/>
        <w:lang w:bidi="en-GB"/>
      </w:rPr>
      <w:t>6</w:t>
    </w:r>
    <w:r>
      <w:rPr>
        <w:noProof/>
        <w:lang w:bidi="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435" w:type="pct"/>
      <w:tblInd w:w="-539" w:type="dxa"/>
      <w:tblCellMar>
        <w:left w:w="28" w:type="dxa"/>
        <w:right w:w="28" w:type="dxa"/>
      </w:tblCellMar>
      <w:tblLook w:val="0000" w:firstRow="0" w:lastRow="0" w:firstColumn="0" w:lastColumn="0" w:noHBand="0" w:noVBand="0"/>
    </w:tblPr>
    <w:tblGrid>
      <w:gridCol w:w="3800"/>
      <w:gridCol w:w="149"/>
      <w:gridCol w:w="1971"/>
      <w:gridCol w:w="1970"/>
      <w:gridCol w:w="1971"/>
    </w:tblGrid>
    <w:tr w:rsidRPr="00D57A91" w:rsidR="000E0004" w:rsidTr="00F621F5" w14:paraId="01F4CE37" w14:textId="77777777">
      <w:trPr>
        <w:cantSplit/>
        <w:trHeight w:val="276"/>
      </w:trPr>
      <w:sdt>
        <w:sdtPr>
          <w:tag w:val="lb_padr"/>
          <w:id w:val="9442879"/>
          <w:text/>
        </w:sdtPr>
        <w:sdtContent>
          <w:tc>
            <w:tcPr>
              <w:tcW w:w="3800" w:type="dxa"/>
              <w:tcBorders>
                <w:top w:val="single" w:color="auto" w:sz="4" w:space="0"/>
              </w:tcBorders>
            </w:tcPr>
            <w:p w:rsidR="000E0004" w:rsidP="00F621F5" w:rsidRDefault="000E0004" w14:paraId="1BBCFA26" w14:textId="77777777">
              <w:pPr>
                <w:pStyle w:val="Footer"/>
                <w:spacing w:before="80"/>
              </w:pPr>
              <w:r>
                <w:rPr>
                  <w:lang w:bidi="en-GB"/>
                </w:rPr>
                <w:t>The template for grant scheme rules for the Ministry of Foreign Affairs' grant schemes</w:t>
              </w:r>
            </w:p>
          </w:tc>
        </w:sdtContent>
      </w:sdt>
      <w:sdt>
        <w:sdtPr>
          <w:tag w:val="lb_vadr"/>
          <w:id w:val="9442882"/>
          <w:placeholder>
            <w:docPart w:val="EA033F17259D4D928415B8D1EABE73E5"/>
          </w:placeholder>
          <w:showingPlcHdr/>
          <w:text/>
        </w:sdtPr>
        <w:sdtContent>
          <w:tc>
            <w:tcPr>
              <w:tcW w:w="149" w:type="dxa"/>
              <w:tcBorders>
                <w:top w:val="single" w:color="auto" w:sz="4" w:space="0"/>
              </w:tcBorders>
            </w:tcPr>
            <w:p w:rsidR="000E0004" w:rsidP="00F621F5" w:rsidRDefault="000E0004" w14:paraId="3BD532C9" w14:textId="77777777">
              <w:pPr>
                <w:pStyle w:val="Footer"/>
                <w:spacing w:before="80"/>
              </w:pPr>
              <w:r>
                <w:rPr>
                  <w:lang w:bidi="en-GB"/>
                </w:rPr>
                <w:t xml:space="preserve">     </w:t>
              </w:r>
            </w:p>
          </w:tc>
        </w:sdtContent>
      </w:sdt>
      <w:sdt>
        <w:sdtPr>
          <w:tag w:val="lb_bank"/>
          <w:id w:val="9442885"/>
          <w:placeholder>
            <w:docPart w:val="B1C83061A499484DA35661181665DC44"/>
          </w:placeholder>
          <w:showingPlcHdr/>
          <w:text/>
        </w:sdtPr>
        <w:sdtContent>
          <w:tc>
            <w:tcPr>
              <w:tcW w:w="1971" w:type="dxa"/>
              <w:tcBorders>
                <w:top w:val="single" w:color="auto" w:sz="4" w:space="0"/>
              </w:tcBorders>
            </w:tcPr>
            <w:p w:rsidR="000E0004" w:rsidP="00F621F5" w:rsidRDefault="000E0004" w14:paraId="7D0A1E96" w14:textId="77777777">
              <w:pPr>
                <w:pStyle w:val="Footer"/>
                <w:spacing w:before="80"/>
              </w:pPr>
              <w:r>
                <w:rPr>
                  <w:lang w:bidi="en-GB"/>
                </w:rPr>
                <w:t xml:space="preserve">     </w:t>
              </w:r>
            </w:p>
          </w:tc>
        </w:sdtContent>
      </w:sdt>
      <w:sdt>
        <w:sdtPr>
          <w:tag w:val="lb_tel"/>
          <w:id w:val="9442889"/>
          <w:placeholder>
            <w:docPart w:val="72049555CB514C5293B76E656356E7F8"/>
          </w:placeholder>
          <w:showingPlcHdr/>
          <w:text/>
        </w:sdtPr>
        <w:sdtContent>
          <w:tc>
            <w:tcPr>
              <w:tcW w:w="1970" w:type="dxa"/>
              <w:tcBorders>
                <w:top w:val="single" w:color="auto" w:sz="4" w:space="0"/>
              </w:tcBorders>
            </w:tcPr>
            <w:p w:rsidR="000E0004" w:rsidP="00F621F5" w:rsidRDefault="000E0004" w14:paraId="08444AF8" w14:textId="77777777">
              <w:pPr>
                <w:pStyle w:val="Footer"/>
                <w:spacing w:before="80"/>
              </w:pPr>
              <w:r>
                <w:rPr>
                  <w:lang w:bidi="en-GB"/>
                </w:rPr>
                <w:t xml:space="preserve">     </w:t>
              </w:r>
            </w:p>
          </w:tc>
        </w:sdtContent>
      </w:sdt>
      <w:tc>
        <w:tcPr>
          <w:tcW w:w="1971" w:type="dxa"/>
          <w:tcBorders>
            <w:top w:val="single" w:color="auto" w:sz="4" w:space="0"/>
          </w:tcBorders>
        </w:tcPr>
        <w:sdt>
          <w:sdtPr>
            <w:tag w:val="DepuserName"/>
            <w:id w:val="1751612722"/>
            <w:dataBinding w:prefixMappings="xmlns:gbs='http://www.software-innovation.no/growBusinessDocument'" w:xpath="/gbs:GrowBusinessDocument/gbs:OurRef.Name[@gbs:key='1751612722']" w:storeItemID="{BC0BE602-A61A-415F-B10F-13949F753586}"/>
            <w:text/>
          </w:sdtPr>
          <w:sdtContent>
            <w:p w:rsidRPr="00D57A91" w:rsidR="000E0004" w:rsidP="00F72139" w:rsidRDefault="00B776A4" w14:paraId="3EFCC3EA" w14:textId="19F20934">
              <w:pPr>
                <w:pStyle w:val="Footer"/>
                <w:spacing w:before="80"/>
                <w:rPr>
                  <w:lang w:val="en-US"/>
                </w:rPr>
              </w:pPr>
              <w:r>
                <w:t>Approved</w:t>
              </w:r>
              <w:r w:rsidR="001B3EF8">
                <w:t xml:space="preserve"> </w:t>
              </w:r>
              <w:r>
                <w:t>January</w:t>
              </w:r>
              <w:r w:rsidR="001B3EF8">
                <w:t xml:space="preserve"> 2019</w:t>
              </w:r>
            </w:p>
          </w:sdtContent>
        </w:sdt>
      </w:tc>
    </w:tr>
    <w:tr w:rsidR="000E0004" w:rsidTr="00F621F5" w14:paraId="31D21187" w14:textId="77777777">
      <w:trPr>
        <w:cantSplit/>
      </w:trPr>
      <w:tc>
        <w:tcPr>
          <w:tcW w:w="3800" w:type="dxa"/>
        </w:tcPr>
        <w:sdt>
          <w:sdtPr>
            <w:tag w:val="Footer_PostalAddress"/>
            <w:id w:val="613350079"/>
            <w:placeholder>
              <w:docPart w:val="774A8B4D841443EAB5D6B036CE87B13D"/>
            </w:placeholder>
            <w:showingPlcHdr/>
            <w:text/>
          </w:sdtPr>
          <w:sdtContent>
            <w:p w:rsidR="000E0004" w:rsidRDefault="000E0004" w14:paraId="2797BE2B" w14:textId="77777777">
              <w:pPr>
                <w:pStyle w:val="Footer"/>
              </w:pPr>
              <w:r>
                <w:rPr>
                  <w:lang w:bidi="en-GB"/>
                </w:rPr>
                <w:t xml:space="preserve">     </w:t>
              </w:r>
            </w:p>
          </w:sdtContent>
        </w:sdt>
        <w:p w:rsidR="000E0004" w:rsidP="00F621F5" w:rsidRDefault="00424B86" w14:paraId="03673538" w14:textId="77777777">
          <w:pPr>
            <w:pStyle w:val="Footer"/>
          </w:pPr>
          <w:sdt>
            <w:sdtPr>
              <w:tag w:val="Footer_PostalZip"/>
              <w:id w:val="613350080"/>
              <w:placeholder>
                <w:docPart w:val="B9A8482F77404849AAF6A91B75A194F9"/>
              </w:placeholder>
              <w:showingPlcHdr/>
              <w:text/>
            </w:sdtPr>
            <w:sdtContent>
              <w:r w:rsidR="000E0004">
                <w:rPr>
                  <w:lang w:bidi="en-GB"/>
                </w:rPr>
                <w:t xml:space="preserve">     </w:t>
              </w:r>
            </w:sdtContent>
          </w:sdt>
          <w:r w:rsidR="000E0004">
            <w:rPr>
              <w:lang w:bidi="en-GB"/>
            </w:rPr>
            <w:t xml:space="preserve"> </w:t>
          </w:r>
        </w:p>
      </w:tc>
      <w:tc>
        <w:tcPr>
          <w:tcW w:w="149" w:type="dxa"/>
        </w:tcPr>
        <w:sdt>
          <w:sdtPr>
            <w:tag w:val="Footer_OfficeAddress"/>
            <w:id w:val="613350081"/>
            <w:placeholder>
              <w:docPart w:val="B54B2CE12C1844A5ABA0206F89AD3D56"/>
            </w:placeholder>
            <w:showingPlcHdr/>
            <w:text/>
          </w:sdtPr>
          <w:sdtContent>
            <w:p w:rsidR="000E0004" w:rsidRDefault="000E0004" w14:paraId="2971554D" w14:textId="77777777">
              <w:pPr>
                <w:pStyle w:val="Footer"/>
              </w:pPr>
              <w:r>
                <w:rPr>
                  <w:lang w:bidi="en-GB"/>
                </w:rPr>
                <w:t xml:space="preserve">     </w:t>
              </w:r>
            </w:p>
          </w:sdtContent>
        </w:sdt>
        <w:p w:rsidR="000E0004" w:rsidP="00F621F5" w:rsidRDefault="00424B86" w14:paraId="7BE22809" w14:textId="77777777">
          <w:pPr>
            <w:pStyle w:val="Footer"/>
          </w:pPr>
          <w:sdt>
            <w:sdtPr>
              <w:tag w:val="Footer_OfficeAddressZip"/>
              <w:id w:val="613350082"/>
              <w:placeholder>
                <w:docPart w:val="3EDB0F29D4744C309964D240997D9E77"/>
              </w:placeholder>
              <w:showingPlcHdr/>
              <w:text/>
            </w:sdtPr>
            <w:sdtContent>
              <w:r w:rsidR="000E0004">
                <w:rPr>
                  <w:lang w:bidi="en-GB"/>
                </w:rPr>
                <w:t xml:space="preserve">     </w:t>
              </w:r>
            </w:sdtContent>
          </w:sdt>
        </w:p>
      </w:tc>
      <w:tc>
        <w:tcPr>
          <w:tcW w:w="1971" w:type="dxa"/>
        </w:tcPr>
        <w:sdt>
          <w:sdtPr>
            <w:tag w:val="Footer_Bank"/>
            <w:id w:val="613350084"/>
            <w:placeholder>
              <w:docPart w:val="8E0468768FAA43F1A4C7CCA1F33D176F"/>
            </w:placeholder>
            <w:showingPlcHdr/>
            <w:text/>
          </w:sdtPr>
          <w:sdtContent>
            <w:p w:rsidR="000E0004" w:rsidRDefault="000E0004" w14:paraId="2E26E2E6" w14:textId="77777777">
              <w:pPr>
                <w:pStyle w:val="Footer"/>
              </w:pPr>
              <w:r>
                <w:rPr>
                  <w:lang w:bidi="en-GB"/>
                </w:rPr>
                <w:t xml:space="preserve">     </w:t>
              </w:r>
            </w:p>
          </w:sdtContent>
        </w:sdt>
        <w:p w:rsidR="000E0004" w:rsidP="009E45EA" w:rsidRDefault="000E0004" w14:paraId="24DB4E53" w14:textId="77777777">
          <w:pPr>
            <w:pStyle w:val="Footer"/>
          </w:pPr>
        </w:p>
      </w:tc>
      <w:tc>
        <w:tcPr>
          <w:tcW w:w="1970" w:type="dxa"/>
        </w:tcPr>
        <w:sdt>
          <w:sdtPr>
            <w:tag w:val="Footer_Phone"/>
            <w:id w:val="613350087"/>
            <w:placeholder>
              <w:docPart w:val="F0066CAD87BB461BA700FFD33001DAE4"/>
            </w:placeholder>
            <w:showingPlcHdr/>
            <w:text/>
          </w:sdtPr>
          <w:sdtContent>
            <w:p w:rsidR="000E0004" w:rsidRDefault="000E0004" w14:paraId="0C58858C" w14:textId="77777777">
              <w:pPr>
                <w:pStyle w:val="Footer"/>
              </w:pPr>
              <w:r>
                <w:rPr>
                  <w:lang w:bidi="en-GB"/>
                </w:rPr>
                <w:t xml:space="preserve">     </w:t>
              </w:r>
            </w:p>
          </w:sdtContent>
        </w:sdt>
        <w:sdt>
          <w:sdtPr>
            <w:tag w:val="lb_fax"/>
            <w:id w:val="9442897"/>
            <w:placeholder>
              <w:docPart w:val="3DD8F91246A94247A85876A2BBC2B94B"/>
            </w:placeholder>
            <w:showingPlcHdr/>
            <w:text/>
          </w:sdtPr>
          <w:sdtContent>
            <w:p w:rsidR="000E0004" w:rsidRDefault="000E0004" w14:paraId="3B07F299" w14:textId="77777777">
              <w:pPr>
                <w:pStyle w:val="Footer"/>
              </w:pPr>
              <w:r>
                <w:rPr>
                  <w:lang w:bidi="en-GB"/>
                </w:rPr>
                <w:t xml:space="preserve">     </w:t>
              </w:r>
            </w:p>
          </w:sdtContent>
        </w:sdt>
        <w:sdt>
          <w:sdtPr>
            <w:tag w:val="Footer_Fax"/>
            <w:id w:val="613350088"/>
            <w:placeholder>
              <w:docPart w:val="747FE39B7F3242E5B1F0A463822E5732"/>
            </w:placeholder>
            <w:showingPlcHdr/>
            <w:text/>
          </w:sdtPr>
          <w:sdtContent>
            <w:p w:rsidR="000E0004" w:rsidP="00F621F5" w:rsidRDefault="000E0004" w14:paraId="3AF2ADE6" w14:textId="77777777">
              <w:pPr>
                <w:pStyle w:val="Footer"/>
              </w:pPr>
              <w:r>
                <w:rPr>
                  <w:lang w:bidi="en-GB"/>
                </w:rPr>
                <w:t xml:space="preserve">     </w:t>
              </w:r>
            </w:p>
          </w:sdtContent>
        </w:sdt>
      </w:tc>
      <w:tc>
        <w:tcPr>
          <w:tcW w:w="1971" w:type="dxa"/>
        </w:tcPr>
        <w:p w:rsidR="000E0004" w:rsidRDefault="00424B86" w14:paraId="0B0633FD" w14:textId="77777777">
          <w:pPr>
            <w:pStyle w:val="Footer"/>
          </w:pPr>
          <w:sdt>
            <w:sdtPr>
              <w:tag w:val="DepuserTitle"/>
              <w:id w:val="2027830799"/>
              <w:placeholder>
                <w:docPart w:val="EF08CAE17D5C43D1A949588B72B0E24E"/>
              </w:placeholder>
              <w:showingPlcHdr/>
              <w:dataBinding w:prefixMappings="xmlns:gbs='http://www.software-innovation.no/growBusinessDocument'" w:xpath="/gbs:GrowBusinessDocument/gbs:OurRef.Title[@gbs:key='2027830799']" w:storeItemID="{BC0BE602-A61A-415F-B10F-13949F753586}"/>
              <w:text/>
            </w:sdtPr>
            <w:sdtContent>
              <w:r w:rsidR="000E0004">
                <w:rPr>
                  <w:lang w:bidi="en-GB"/>
                </w:rPr>
                <w:t xml:space="preserve">     </w:t>
              </w:r>
            </w:sdtContent>
          </w:sdt>
        </w:p>
        <w:sdt>
          <w:sdtPr>
            <w:tag w:val="Footer_Email"/>
            <w:id w:val="613350089"/>
            <w:placeholder>
              <w:docPart w:val="F11D53391DEF4FF6BD92139A213DEB3A"/>
            </w:placeholder>
            <w:showingPlcHdr/>
            <w:text/>
          </w:sdtPr>
          <w:sdtContent>
            <w:p w:rsidR="000E0004" w:rsidRDefault="000E0004" w14:paraId="080525D0" w14:textId="77777777">
              <w:pPr>
                <w:pStyle w:val="Footer"/>
              </w:pPr>
              <w:r>
                <w:rPr>
                  <w:lang w:bidi="en-GB"/>
                </w:rPr>
                <w:t xml:space="preserve">     </w:t>
              </w:r>
            </w:p>
          </w:sdtContent>
        </w:sdt>
        <w:sdt>
          <w:sdtPr>
            <w:tag w:val="Footer_InternetAddress"/>
            <w:id w:val="613350090"/>
            <w:placeholder>
              <w:docPart w:val="87A1706597834C4BA7DB28B03467015D"/>
            </w:placeholder>
            <w:showingPlcHdr/>
            <w:text/>
          </w:sdtPr>
          <w:sdtContent>
            <w:p w:rsidR="000E0004" w:rsidP="00F621F5" w:rsidRDefault="000E0004" w14:paraId="4888592E" w14:textId="77777777">
              <w:pPr>
                <w:pStyle w:val="Footer"/>
              </w:pPr>
              <w:r>
                <w:rPr>
                  <w:lang w:bidi="en-GB"/>
                </w:rPr>
                <w:t xml:space="preserve">     </w:t>
              </w:r>
            </w:p>
          </w:sdtContent>
        </w:sdt>
      </w:tc>
    </w:tr>
  </w:tbl>
  <w:p w:rsidR="000E0004" w:rsidRDefault="000E0004" w14:paraId="62F73D62" w14:textId="77777777">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53F7A" w:rsidRDefault="00D53F7A" w14:paraId="633779BD" w14:textId="77777777">
      <w:r>
        <w:separator/>
      </w:r>
    </w:p>
  </w:footnote>
  <w:footnote w:type="continuationSeparator" w:id="0">
    <w:p w:rsidR="00D53F7A" w:rsidRDefault="00D53F7A" w14:paraId="38EA2CE1" w14:textId="77777777">
      <w:r>
        <w:continuationSeparator/>
      </w:r>
    </w:p>
  </w:footnote>
  <w:footnote w:type="continuationNotice" w:id="1">
    <w:p w:rsidR="00D53F7A" w:rsidRDefault="00D53F7A" w14:paraId="47C75CA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7317747D" w:rsidTr="00931AE9" w14:paraId="23C2CE69" w14:textId="77777777">
      <w:trPr>
        <w:trHeight w:val="300"/>
      </w:trPr>
      <w:tc>
        <w:tcPr>
          <w:tcW w:w="3020" w:type="dxa"/>
        </w:tcPr>
        <w:p w:rsidR="7317747D" w:rsidP="00931AE9" w:rsidRDefault="7317747D" w14:paraId="219B61F9" w14:textId="6192D8DA">
          <w:pPr>
            <w:pStyle w:val="Header"/>
            <w:ind w:left="-115"/>
            <w:jc w:val="left"/>
          </w:pPr>
        </w:p>
      </w:tc>
      <w:tc>
        <w:tcPr>
          <w:tcW w:w="3020" w:type="dxa"/>
        </w:tcPr>
        <w:p w:rsidR="7317747D" w:rsidP="00931AE9" w:rsidRDefault="7317747D" w14:paraId="4CC2C23D" w14:textId="3AD21F8A">
          <w:pPr>
            <w:pStyle w:val="Header"/>
          </w:pPr>
        </w:p>
      </w:tc>
      <w:tc>
        <w:tcPr>
          <w:tcW w:w="3020" w:type="dxa"/>
        </w:tcPr>
        <w:p w:rsidR="7317747D" w:rsidP="00931AE9" w:rsidRDefault="7317747D" w14:paraId="0F5F4E34" w14:textId="65B2348D">
          <w:pPr>
            <w:pStyle w:val="Header"/>
            <w:ind w:right="-115"/>
            <w:jc w:val="right"/>
          </w:pPr>
        </w:p>
      </w:tc>
    </w:tr>
  </w:tbl>
  <w:p w:rsidR="00F00C2C" w:rsidP="00E858AD" w:rsidRDefault="00F00C2C" w14:paraId="326B2DB1" w14:textId="6FCDA3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31AE9" w:rsidR="000E0004" w:rsidP="00A6124C" w:rsidRDefault="00704148" w14:paraId="188AC07E" w14:textId="7D654F85">
    <w:pPr>
      <w:pStyle w:val="Header"/>
      <w:tabs>
        <w:tab w:val="clear" w:pos="9072"/>
        <w:tab w:val="left" w:pos="0"/>
        <w:tab w:val="left" w:pos="3686"/>
        <w:tab w:val="left" w:pos="6946"/>
        <w:tab w:val="right" w:pos="9639"/>
      </w:tabs>
      <w:jc w:val="left"/>
      <w:rPr>
        <w:lang w:val="en-US"/>
      </w:rPr>
    </w:pPr>
    <w:r w:rsidRPr="00183902">
      <w:rPr>
        <w:lang w:bidi="en-GB"/>
      </w:rPr>
      <w:tab/>
    </w:r>
    <w:r w:rsidRPr="00183902">
      <w:rPr>
        <w:lang w:bidi="en-GB"/>
      </w:rPr>
      <w:t xml:space="preserve">Date adopted: </w:t>
    </w:r>
    <w:r w:rsidRPr="00183902">
      <w:rPr>
        <w:lang w:bidi="en-GB"/>
      </w:rPr>
      <w:tab/>
    </w:r>
    <w:r w:rsidRPr="00183902">
      <w:rPr>
        <w:lang w:bidi="en-GB"/>
      </w:rPr>
      <w:t xml:space="preserve"> Version: 2020</w:t>
    </w:r>
    <w:r w:rsidRPr="00183902">
      <w:rPr>
        <w:lang w:bidi="en-GB"/>
      </w:rPr>
      <w:tab/>
    </w:r>
    <w:r w:rsidRPr="00183902">
      <w:rPr>
        <w:lang w:bidi="en-GB"/>
      </w:rPr>
      <w:t>UD Case 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01E7A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A2A8E3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8DAE1C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81055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336BB14"/>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751409D4"/>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2E7CC76E"/>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98C68A4E"/>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9"/>
    <w:multiLevelType w:val="singleLevel"/>
    <w:tmpl w:val="7D9A224A"/>
    <w:lvl w:ilvl="0">
      <w:start w:val="1"/>
      <w:numFmt w:val="bullet"/>
      <w:pStyle w:val="ListBullet"/>
      <w:lvlText w:val=""/>
      <w:lvlJc w:val="left"/>
      <w:pPr>
        <w:tabs>
          <w:tab w:val="num" w:pos="360"/>
        </w:tabs>
        <w:ind w:left="360" w:hanging="360"/>
      </w:pPr>
      <w:rPr>
        <w:rFonts w:hint="default" w:ascii="Symbol" w:hAnsi="Symbol"/>
      </w:rPr>
    </w:lvl>
  </w:abstractNum>
  <w:abstractNum w:abstractNumId="9" w15:restartNumberingAfterBreak="0">
    <w:nsid w:val="FFFFFFFB"/>
    <w:multiLevelType w:val="multilevel"/>
    <w:tmpl w:val="FFFFFFFF"/>
    <w:lvl w:ilvl="0">
      <w:start w:val="1"/>
      <w:numFmt w:val="decimal"/>
      <w:pStyle w:val="Heading1"/>
      <w:lvlText w:val="%1."/>
      <w:legacy w:legacy="1" w:legacySpace="57" w:legacyIndent="0"/>
      <w:lvlJc w:val="left"/>
      <w:pPr>
        <w:ind w:left="567" w:firstLine="0"/>
      </w:pPr>
      <w:rPr>
        <w:rFonts w:hint="default" w:ascii="Times New Roman" w:hAnsi="Times New Roman"/>
        <w:b/>
        <w:i w:val="0"/>
        <w:sz w:val="23"/>
      </w:rPr>
    </w:lvl>
    <w:lvl w:ilvl="1">
      <w:start w:val="1"/>
      <w:numFmt w:val="decimal"/>
      <w:pStyle w:val="Heading2"/>
      <w:lvlText w:val="%1.%2"/>
      <w:legacy w:legacy="1" w:legacySpace="57" w:legacyIndent="0"/>
      <w:lvlJc w:val="left"/>
      <w:pPr>
        <w:ind w:left="567" w:firstLine="0"/>
      </w:pPr>
      <w:rPr>
        <w:rFonts w:hint="default" w:ascii="Times New Roman" w:hAnsi="Times New Roman"/>
        <w:b/>
        <w:i w:val="0"/>
        <w:sz w:val="23"/>
      </w:rPr>
    </w:lvl>
    <w:lvl w:ilvl="2">
      <w:start w:val="1"/>
      <w:numFmt w:val="decimal"/>
      <w:pStyle w:val="Heading3"/>
      <w:lvlText w:val="%1.%2.%3"/>
      <w:legacy w:legacy="1" w:legacySpace="57" w:legacyIndent="0"/>
      <w:lvlJc w:val="left"/>
      <w:pPr>
        <w:ind w:left="567" w:firstLine="0"/>
      </w:pPr>
      <w:rPr>
        <w:rFonts w:hint="default" w:ascii="Times New Roman" w:hAnsi="Times New Roman"/>
        <w:b/>
        <w:i w:val="0"/>
        <w:sz w:val="23"/>
      </w:rPr>
    </w:lvl>
    <w:lvl w:ilvl="3">
      <w:start w:val="1"/>
      <w:numFmt w:val="decimal"/>
      <w:pStyle w:val="Heading4"/>
      <w:lvlText w:val="%1.%2.%3.%4"/>
      <w:legacy w:legacy="1" w:legacySpace="57" w:legacyIndent="0"/>
      <w:lvlJc w:val="left"/>
      <w:pPr>
        <w:ind w:left="1134" w:firstLine="0"/>
      </w:pPr>
      <w:rPr>
        <w:rFonts w:hint="default" w:ascii="Times New Roman" w:hAnsi="Times New Roman"/>
        <w:b/>
        <w:i w:val="0"/>
        <w:sz w:val="23"/>
      </w:rPr>
    </w:lvl>
    <w:lvl w:ilvl="4">
      <w:start w:val="1"/>
      <w:numFmt w:val="decimal"/>
      <w:pStyle w:val="Heading5"/>
      <w:lvlText w:val="%1.%2.%3.%4.%5"/>
      <w:legacy w:legacy="1" w:legacySpace="57" w:legacyIndent="0"/>
      <w:lvlJc w:val="left"/>
      <w:pPr>
        <w:ind w:left="1134" w:firstLine="0"/>
      </w:pPr>
      <w:rPr>
        <w:rFonts w:hint="default" w:ascii="Times New Roman" w:hAnsi="Times New Roman"/>
        <w:b/>
        <w:i w:val="0"/>
        <w:sz w:val="23"/>
      </w:rPr>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0" w15:restartNumberingAfterBreak="0">
    <w:nsid w:val="2E361886"/>
    <w:multiLevelType w:val="hybridMultilevel"/>
    <w:tmpl w:val="F182D0E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FE47161"/>
    <w:multiLevelType w:val="hybridMultilevel"/>
    <w:tmpl w:val="70B2D562"/>
    <w:lvl w:ilvl="0" w:tplc="92C40614">
      <w:start w:val="1"/>
      <w:numFmt w:val="lowerLetter"/>
      <w:lvlText w:val="%1)"/>
      <w:lvlJc w:val="left"/>
      <w:pPr>
        <w:ind w:left="502" w:hanging="360"/>
      </w:pPr>
      <w:rPr>
        <w:rFonts w:hint="default"/>
        <w:b/>
        <w:bCs/>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0185209"/>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4EE581F"/>
    <w:multiLevelType w:val="hybridMultilevel"/>
    <w:tmpl w:val="B76AF95E"/>
    <w:lvl w:ilvl="0" w:tplc="FFFFFFFF">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4" w15:restartNumberingAfterBreak="0">
    <w:nsid w:val="3BF320F5"/>
    <w:multiLevelType w:val="hybridMultilevel"/>
    <w:tmpl w:val="4C78F0D2"/>
    <w:lvl w:ilvl="0" w:tplc="5C9C3D4E">
      <w:start w:val="1"/>
      <w:numFmt w:val="lowerLetter"/>
      <w:lvlText w:val="%1)"/>
      <w:lvlJc w:val="left"/>
      <w:pPr>
        <w:ind w:left="792" w:hanging="360"/>
      </w:pPr>
      <w:rPr>
        <w:rFonts w:hint="default"/>
      </w:rPr>
    </w:lvl>
    <w:lvl w:ilvl="1" w:tplc="04140019" w:tentative="1">
      <w:start w:val="1"/>
      <w:numFmt w:val="lowerLetter"/>
      <w:lvlText w:val="%2."/>
      <w:lvlJc w:val="left"/>
      <w:pPr>
        <w:ind w:left="1512" w:hanging="360"/>
      </w:pPr>
    </w:lvl>
    <w:lvl w:ilvl="2" w:tplc="0414001B" w:tentative="1">
      <w:start w:val="1"/>
      <w:numFmt w:val="lowerRoman"/>
      <w:lvlText w:val="%3."/>
      <w:lvlJc w:val="right"/>
      <w:pPr>
        <w:ind w:left="2232" w:hanging="180"/>
      </w:pPr>
    </w:lvl>
    <w:lvl w:ilvl="3" w:tplc="0414000F" w:tentative="1">
      <w:start w:val="1"/>
      <w:numFmt w:val="decimal"/>
      <w:lvlText w:val="%4."/>
      <w:lvlJc w:val="left"/>
      <w:pPr>
        <w:ind w:left="2952" w:hanging="360"/>
      </w:pPr>
    </w:lvl>
    <w:lvl w:ilvl="4" w:tplc="04140019" w:tentative="1">
      <w:start w:val="1"/>
      <w:numFmt w:val="lowerLetter"/>
      <w:lvlText w:val="%5."/>
      <w:lvlJc w:val="left"/>
      <w:pPr>
        <w:ind w:left="3672" w:hanging="360"/>
      </w:pPr>
    </w:lvl>
    <w:lvl w:ilvl="5" w:tplc="0414001B" w:tentative="1">
      <w:start w:val="1"/>
      <w:numFmt w:val="lowerRoman"/>
      <w:lvlText w:val="%6."/>
      <w:lvlJc w:val="right"/>
      <w:pPr>
        <w:ind w:left="4392" w:hanging="180"/>
      </w:pPr>
    </w:lvl>
    <w:lvl w:ilvl="6" w:tplc="0414000F" w:tentative="1">
      <w:start w:val="1"/>
      <w:numFmt w:val="decimal"/>
      <w:lvlText w:val="%7."/>
      <w:lvlJc w:val="left"/>
      <w:pPr>
        <w:ind w:left="5112" w:hanging="360"/>
      </w:pPr>
    </w:lvl>
    <w:lvl w:ilvl="7" w:tplc="04140019" w:tentative="1">
      <w:start w:val="1"/>
      <w:numFmt w:val="lowerLetter"/>
      <w:lvlText w:val="%8."/>
      <w:lvlJc w:val="left"/>
      <w:pPr>
        <w:ind w:left="5832" w:hanging="360"/>
      </w:pPr>
    </w:lvl>
    <w:lvl w:ilvl="8" w:tplc="0414001B" w:tentative="1">
      <w:start w:val="1"/>
      <w:numFmt w:val="lowerRoman"/>
      <w:lvlText w:val="%9."/>
      <w:lvlJc w:val="right"/>
      <w:pPr>
        <w:ind w:left="6552" w:hanging="180"/>
      </w:pPr>
    </w:lvl>
  </w:abstractNum>
  <w:abstractNum w:abstractNumId="15" w15:restartNumberingAfterBreak="0">
    <w:nsid w:val="3CA96E6E"/>
    <w:multiLevelType w:val="hybridMultilevel"/>
    <w:tmpl w:val="584CC080"/>
    <w:lvl w:ilvl="0" w:tplc="EEB431B6">
      <w:start w:val="1"/>
      <w:numFmt w:val="decimal"/>
      <w:lvlText w:val="%1."/>
      <w:lvlJc w:val="left"/>
      <w:pPr>
        <w:ind w:left="720" w:hanging="360"/>
      </w:pPr>
      <w:rPr>
        <w:rFonts w:hint="default" w:ascii="Calibri" w:hAnsi="Calibri" w:cs="Calibr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A992059"/>
    <w:multiLevelType w:val="hybridMultilevel"/>
    <w:tmpl w:val="A84AA4E8"/>
    <w:lvl w:ilvl="0" w:tplc="850C8D54">
      <w:start w:val="7"/>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7" w15:restartNumberingAfterBreak="0">
    <w:nsid w:val="5C5B6AB5"/>
    <w:multiLevelType w:val="hybridMultilevel"/>
    <w:tmpl w:val="0816A05E"/>
    <w:lvl w:ilvl="0" w:tplc="6E4A9A54">
      <w:start w:val="1"/>
      <w:numFmt w:val="lowerLetter"/>
      <w:lvlText w:val="%1."/>
      <w:lvlJc w:val="left"/>
      <w:pPr>
        <w:ind w:left="850" w:hanging="360"/>
      </w:pPr>
      <w:rPr>
        <w:rFonts w:hint="default"/>
      </w:rPr>
    </w:lvl>
    <w:lvl w:ilvl="1" w:tplc="04140019" w:tentative="1">
      <w:start w:val="1"/>
      <w:numFmt w:val="lowerLetter"/>
      <w:lvlText w:val="%2."/>
      <w:lvlJc w:val="left"/>
      <w:pPr>
        <w:ind w:left="1570" w:hanging="360"/>
      </w:pPr>
    </w:lvl>
    <w:lvl w:ilvl="2" w:tplc="0414001B" w:tentative="1">
      <w:start w:val="1"/>
      <w:numFmt w:val="lowerRoman"/>
      <w:lvlText w:val="%3."/>
      <w:lvlJc w:val="right"/>
      <w:pPr>
        <w:ind w:left="2290" w:hanging="180"/>
      </w:pPr>
    </w:lvl>
    <w:lvl w:ilvl="3" w:tplc="0414000F" w:tentative="1">
      <w:start w:val="1"/>
      <w:numFmt w:val="decimal"/>
      <w:lvlText w:val="%4."/>
      <w:lvlJc w:val="left"/>
      <w:pPr>
        <w:ind w:left="3010" w:hanging="360"/>
      </w:pPr>
    </w:lvl>
    <w:lvl w:ilvl="4" w:tplc="04140019" w:tentative="1">
      <w:start w:val="1"/>
      <w:numFmt w:val="lowerLetter"/>
      <w:lvlText w:val="%5."/>
      <w:lvlJc w:val="left"/>
      <w:pPr>
        <w:ind w:left="3730" w:hanging="360"/>
      </w:pPr>
    </w:lvl>
    <w:lvl w:ilvl="5" w:tplc="0414001B" w:tentative="1">
      <w:start w:val="1"/>
      <w:numFmt w:val="lowerRoman"/>
      <w:lvlText w:val="%6."/>
      <w:lvlJc w:val="right"/>
      <w:pPr>
        <w:ind w:left="4450" w:hanging="180"/>
      </w:pPr>
    </w:lvl>
    <w:lvl w:ilvl="6" w:tplc="0414000F" w:tentative="1">
      <w:start w:val="1"/>
      <w:numFmt w:val="decimal"/>
      <w:lvlText w:val="%7."/>
      <w:lvlJc w:val="left"/>
      <w:pPr>
        <w:ind w:left="5170" w:hanging="360"/>
      </w:pPr>
    </w:lvl>
    <w:lvl w:ilvl="7" w:tplc="04140019" w:tentative="1">
      <w:start w:val="1"/>
      <w:numFmt w:val="lowerLetter"/>
      <w:lvlText w:val="%8."/>
      <w:lvlJc w:val="left"/>
      <w:pPr>
        <w:ind w:left="5890" w:hanging="360"/>
      </w:pPr>
    </w:lvl>
    <w:lvl w:ilvl="8" w:tplc="0414001B" w:tentative="1">
      <w:start w:val="1"/>
      <w:numFmt w:val="lowerRoman"/>
      <w:lvlText w:val="%9."/>
      <w:lvlJc w:val="right"/>
      <w:pPr>
        <w:ind w:left="6610" w:hanging="180"/>
      </w:pPr>
    </w:lvl>
  </w:abstractNum>
  <w:abstractNum w:abstractNumId="18" w15:restartNumberingAfterBreak="0">
    <w:nsid w:val="66FC12F9"/>
    <w:multiLevelType w:val="hybridMultilevel"/>
    <w:tmpl w:val="67BAD136"/>
    <w:lvl w:ilvl="0" w:tplc="8818A862">
      <w:start w:val="1"/>
      <w:numFmt w:val="lowerLetter"/>
      <w:lvlText w:val="%1)"/>
      <w:lvlJc w:val="left"/>
      <w:pPr>
        <w:ind w:left="1074" w:hanging="360"/>
      </w:pPr>
      <w:rPr>
        <w:rFonts w:hint="default"/>
      </w:rPr>
    </w:lvl>
    <w:lvl w:ilvl="1" w:tplc="04140019" w:tentative="1">
      <w:start w:val="1"/>
      <w:numFmt w:val="lowerLetter"/>
      <w:lvlText w:val="%2."/>
      <w:lvlJc w:val="left"/>
      <w:pPr>
        <w:ind w:left="1794" w:hanging="360"/>
      </w:pPr>
    </w:lvl>
    <w:lvl w:ilvl="2" w:tplc="0414001B" w:tentative="1">
      <w:start w:val="1"/>
      <w:numFmt w:val="lowerRoman"/>
      <w:lvlText w:val="%3."/>
      <w:lvlJc w:val="right"/>
      <w:pPr>
        <w:ind w:left="2514" w:hanging="180"/>
      </w:pPr>
    </w:lvl>
    <w:lvl w:ilvl="3" w:tplc="0414000F" w:tentative="1">
      <w:start w:val="1"/>
      <w:numFmt w:val="decimal"/>
      <w:lvlText w:val="%4."/>
      <w:lvlJc w:val="left"/>
      <w:pPr>
        <w:ind w:left="3234" w:hanging="360"/>
      </w:pPr>
    </w:lvl>
    <w:lvl w:ilvl="4" w:tplc="04140019" w:tentative="1">
      <w:start w:val="1"/>
      <w:numFmt w:val="lowerLetter"/>
      <w:lvlText w:val="%5."/>
      <w:lvlJc w:val="left"/>
      <w:pPr>
        <w:ind w:left="3954" w:hanging="360"/>
      </w:pPr>
    </w:lvl>
    <w:lvl w:ilvl="5" w:tplc="0414001B" w:tentative="1">
      <w:start w:val="1"/>
      <w:numFmt w:val="lowerRoman"/>
      <w:lvlText w:val="%6."/>
      <w:lvlJc w:val="right"/>
      <w:pPr>
        <w:ind w:left="4674" w:hanging="180"/>
      </w:pPr>
    </w:lvl>
    <w:lvl w:ilvl="6" w:tplc="0414000F" w:tentative="1">
      <w:start w:val="1"/>
      <w:numFmt w:val="decimal"/>
      <w:lvlText w:val="%7."/>
      <w:lvlJc w:val="left"/>
      <w:pPr>
        <w:ind w:left="5394" w:hanging="360"/>
      </w:pPr>
    </w:lvl>
    <w:lvl w:ilvl="7" w:tplc="04140019" w:tentative="1">
      <w:start w:val="1"/>
      <w:numFmt w:val="lowerLetter"/>
      <w:lvlText w:val="%8."/>
      <w:lvlJc w:val="left"/>
      <w:pPr>
        <w:ind w:left="6114" w:hanging="360"/>
      </w:pPr>
    </w:lvl>
    <w:lvl w:ilvl="8" w:tplc="0414001B" w:tentative="1">
      <w:start w:val="1"/>
      <w:numFmt w:val="lowerRoman"/>
      <w:lvlText w:val="%9."/>
      <w:lvlJc w:val="right"/>
      <w:pPr>
        <w:ind w:left="6834" w:hanging="180"/>
      </w:pPr>
    </w:lvl>
  </w:abstractNum>
  <w:abstractNum w:abstractNumId="19" w15:restartNumberingAfterBreak="0">
    <w:nsid w:val="746054A9"/>
    <w:multiLevelType w:val="hybridMultilevel"/>
    <w:tmpl w:val="1B165DE4"/>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0" w15:restartNumberingAfterBreak="0">
    <w:nsid w:val="77BB04F9"/>
    <w:multiLevelType w:val="hybridMultilevel"/>
    <w:tmpl w:val="6356596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960647272">
    <w:abstractNumId w:val="9"/>
  </w:num>
  <w:num w:numId="2" w16cid:durableId="221336583">
    <w:abstractNumId w:val="8"/>
  </w:num>
  <w:num w:numId="3" w16cid:durableId="515463883">
    <w:abstractNumId w:val="7"/>
  </w:num>
  <w:num w:numId="4" w16cid:durableId="852573371">
    <w:abstractNumId w:val="6"/>
  </w:num>
  <w:num w:numId="5" w16cid:durableId="451367651">
    <w:abstractNumId w:val="5"/>
  </w:num>
  <w:num w:numId="6" w16cid:durableId="881938005">
    <w:abstractNumId w:val="4"/>
  </w:num>
  <w:num w:numId="7" w16cid:durableId="328367260">
    <w:abstractNumId w:val="3"/>
  </w:num>
  <w:num w:numId="8" w16cid:durableId="470749108">
    <w:abstractNumId w:val="2"/>
  </w:num>
  <w:num w:numId="9" w16cid:durableId="336463704">
    <w:abstractNumId w:val="1"/>
  </w:num>
  <w:num w:numId="10" w16cid:durableId="1455757393">
    <w:abstractNumId w:val="0"/>
  </w:num>
  <w:num w:numId="11" w16cid:durableId="1488399097">
    <w:abstractNumId w:val="12"/>
  </w:num>
  <w:num w:numId="12" w16cid:durableId="1153791016">
    <w:abstractNumId w:val="13"/>
  </w:num>
  <w:num w:numId="13" w16cid:durableId="2061200722">
    <w:abstractNumId w:val="10"/>
  </w:num>
  <w:num w:numId="14" w16cid:durableId="282612929">
    <w:abstractNumId w:val="17"/>
  </w:num>
  <w:num w:numId="15" w16cid:durableId="1293975461">
    <w:abstractNumId w:val="14"/>
  </w:num>
  <w:num w:numId="16" w16cid:durableId="1258516717">
    <w:abstractNumId w:val="19"/>
  </w:num>
  <w:num w:numId="17" w16cid:durableId="1775127768">
    <w:abstractNumId w:val="11"/>
  </w:num>
  <w:num w:numId="18" w16cid:durableId="1788155165">
    <w:abstractNumId w:val="16"/>
  </w:num>
  <w:num w:numId="19" w16cid:durableId="806893095">
    <w:abstractNumId w:val="18"/>
  </w:num>
  <w:num w:numId="20" w16cid:durableId="1016810608">
    <w:abstractNumId w:val="20"/>
  </w:num>
  <w:num w:numId="21" w16cid:durableId="1047534694">
    <w:abstractNumId w:val="15"/>
  </w:num>
  <w:numIdMacAtCleanup w:val="1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removePersonalInformation/>
  <w:removeDateAndTime/>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AAB"/>
    <w:rsid w:val="000015C0"/>
    <w:rsid w:val="00002F4F"/>
    <w:rsid w:val="00005C39"/>
    <w:rsid w:val="00011CFC"/>
    <w:rsid w:val="000121A6"/>
    <w:rsid w:val="0001293E"/>
    <w:rsid w:val="00013EED"/>
    <w:rsid w:val="00014093"/>
    <w:rsid w:val="0001498A"/>
    <w:rsid w:val="000175EE"/>
    <w:rsid w:val="00017F06"/>
    <w:rsid w:val="00017F47"/>
    <w:rsid w:val="000211F5"/>
    <w:rsid w:val="000250AA"/>
    <w:rsid w:val="00031C5E"/>
    <w:rsid w:val="00035355"/>
    <w:rsid w:val="000359F8"/>
    <w:rsid w:val="00035B1B"/>
    <w:rsid w:val="00035C3F"/>
    <w:rsid w:val="00036155"/>
    <w:rsid w:val="0003648C"/>
    <w:rsid w:val="00036AF7"/>
    <w:rsid w:val="00040202"/>
    <w:rsid w:val="0004190E"/>
    <w:rsid w:val="0004483C"/>
    <w:rsid w:val="000451EC"/>
    <w:rsid w:val="00046831"/>
    <w:rsid w:val="000474D5"/>
    <w:rsid w:val="0004767B"/>
    <w:rsid w:val="0005735B"/>
    <w:rsid w:val="00060561"/>
    <w:rsid w:val="00060C65"/>
    <w:rsid w:val="000629B0"/>
    <w:rsid w:val="00062A59"/>
    <w:rsid w:val="00062F88"/>
    <w:rsid w:val="000634EE"/>
    <w:rsid w:val="0006437C"/>
    <w:rsid w:val="000649E8"/>
    <w:rsid w:val="000657F1"/>
    <w:rsid w:val="00067CE6"/>
    <w:rsid w:val="00070358"/>
    <w:rsid w:val="000710D6"/>
    <w:rsid w:val="00072931"/>
    <w:rsid w:val="00073FCF"/>
    <w:rsid w:val="00076397"/>
    <w:rsid w:val="00076925"/>
    <w:rsid w:val="000772B2"/>
    <w:rsid w:val="00077E82"/>
    <w:rsid w:val="0008185A"/>
    <w:rsid w:val="000822E1"/>
    <w:rsid w:val="00083B48"/>
    <w:rsid w:val="000868CF"/>
    <w:rsid w:val="000870D1"/>
    <w:rsid w:val="000873BB"/>
    <w:rsid w:val="0008775E"/>
    <w:rsid w:val="00091BFF"/>
    <w:rsid w:val="00092EA8"/>
    <w:rsid w:val="0009518E"/>
    <w:rsid w:val="000968DC"/>
    <w:rsid w:val="00096C07"/>
    <w:rsid w:val="000A073F"/>
    <w:rsid w:val="000A2163"/>
    <w:rsid w:val="000A2F1A"/>
    <w:rsid w:val="000A3A71"/>
    <w:rsid w:val="000A4757"/>
    <w:rsid w:val="000A57A4"/>
    <w:rsid w:val="000B013C"/>
    <w:rsid w:val="000B1FC7"/>
    <w:rsid w:val="000B313B"/>
    <w:rsid w:val="000B338B"/>
    <w:rsid w:val="000B36F9"/>
    <w:rsid w:val="000B50B9"/>
    <w:rsid w:val="000B7490"/>
    <w:rsid w:val="000C0099"/>
    <w:rsid w:val="000C4B3E"/>
    <w:rsid w:val="000C6066"/>
    <w:rsid w:val="000C6418"/>
    <w:rsid w:val="000C6835"/>
    <w:rsid w:val="000C7779"/>
    <w:rsid w:val="000D0F5B"/>
    <w:rsid w:val="000D79BF"/>
    <w:rsid w:val="000E0004"/>
    <w:rsid w:val="000E10EA"/>
    <w:rsid w:val="000E1468"/>
    <w:rsid w:val="000E1AD0"/>
    <w:rsid w:val="000E43C5"/>
    <w:rsid w:val="000F16F2"/>
    <w:rsid w:val="000F3781"/>
    <w:rsid w:val="000F5090"/>
    <w:rsid w:val="00100F9E"/>
    <w:rsid w:val="00102766"/>
    <w:rsid w:val="0010276E"/>
    <w:rsid w:val="00102A99"/>
    <w:rsid w:val="00103020"/>
    <w:rsid w:val="00103E96"/>
    <w:rsid w:val="001106EB"/>
    <w:rsid w:val="00112210"/>
    <w:rsid w:val="001169E6"/>
    <w:rsid w:val="001215CE"/>
    <w:rsid w:val="00124C54"/>
    <w:rsid w:val="0012555B"/>
    <w:rsid w:val="0013095A"/>
    <w:rsid w:val="00132806"/>
    <w:rsid w:val="00133C5C"/>
    <w:rsid w:val="00133E17"/>
    <w:rsid w:val="00134489"/>
    <w:rsid w:val="00134734"/>
    <w:rsid w:val="00135AEA"/>
    <w:rsid w:val="00136430"/>
    <w:rsid w:val="00136550"/>
    <w:rsid w:val="00140EF5"/>
    <w:rsid w:val="001410A6"/>
    <w:rsid w:val="00141342"/>
    <w:rsid w:val="0014264E"/>
    <w:rsid w:val="001435D2"/>
    <w:rsid w:val="0014408B"/>
    <w:rsid w:val="001451EA"/>
    <w:rsid w:val="0014694D"/>
    <w:rsid w:val="0015182C"/>
    <w:rsid w:val="00153A56"/>
    <w:rsid w:val="001550C2"/>
    <w:rsid w:val="00155DBD"/>
    <w:rsid w:val="001566C5"/>
    <w:rsid w:val="001567CD"/>
    <w:rsid w:val="001571D0"/>
    <w:rsid w:val="001573BD"/>
    <w:rsid w:val="00157B01"/>
    <w:rsid w:val="00160E93"/>
    <w:rsid w:val="001621D0"/>
    <w:rsid w:val="00162D13"/>
    <w:rsid w:val="00170DAB"/>
    <w:rsid w:val="001724FF"/>
    <w:rsid w:val="001733EF"/>
    <w:rsid w:val="00173697"/>
    <w:rsid w:val="0017449E"/>
    <w:rsid w:val="00176991"/>
    <w:rsid w:val="00181EB1"/>
    <w:rsid w:val="001838F8"/>
    <w:rsid w:val="00183902"/>
    <w:rsid w:val="00184362"/>
    <w:rsid w:val="00184C8B"/>
    <w:rsid w:val="0018630E"/>
    <w:rsid w:val="00186C0C"/>
    <w:rsid w:val="00186FDF"/>
    <w:rsid w:val="001903C6"/>
    <w:rsid w:val="00191478"/>
    <w:rsid w:val="00191DC2"/>
    <w:rsid w:val="00192AB4"/>
    <w:rsid w:val="001958A3"/>
    <w:rsid w:val="00195A97"/>
    <w:rsid w:val="00196374"/>
    <w:rsid w:val="0019670A"/>
    <w:rsid w:val="001A22B0"/>
    <w:rsid w:val="001A238A"/>
    <w:rsid w:val="001B34CF"/>
    <w:rsid w:val="001B3EF8"/>
    <w:rsid w:val="001B7409"/>
    <w:rsid w:val="001C3F54"/>
    <w:rsid w:val="001C4AEA"/>
    <w:rsid w:val="001C54EC"/>
    <w:rsid w:val="001C6828"/>
    <w:rsid w:val="001D2C16"/>
    <w:rsid w:val="001D5533"/>
    <w:rsid w:val="001D579E"/>
    <w:rsid w:val="001E178F"/>
    <w:rsid w:val="001E2521"/>
    <w:rsid w:val="001E3542"/>
    <w:rsid w:val="001E3AAA"/>
    <w:rsid w:val="001E57C7"/>
    <w:rsid w:val="001E61F0"/>
    <w:rsid w:val="001E76CF"/>
    <w:rsid w:val="001E7D1D"/>
    <w:rsid w:val="001F09BE"/>
    <w:rsid w:val="001F213F"/>
    <w:rsid w:val="001F7080"/>
    <w:rsid w:val="00200700"/>
    <w:rsid w:val="00200E97"/>
    <w:rsid w:val="00201C96"/>
    <w:rsid w:val="00203203"/>
    <w:rsid w:val="002070B8"/>
    <w:rsid w:val="0020752B"/>
    <w:rsid w:val="00207C92"/>
    <w:rsid w:val="00207F3F"/>
    <w:rsid w:val="00211B3C"/>
    <w:rsid w:val="0021427C"/>
    <w:rsid w:val="00214FDB"/>
    <w:rsid w:val="002152A4"/>
    <w:rsid w:val="00215AF4"/>
    <w:rsid w:val="00216CDF"/>
    <w:rsid w:val="00217A13"/>
    <w:rsid w:val="00221377"/>
    <w:rsid w:val="00221FB0"/>
    <w:rsid w:val="002245D0"/>
    <w:rsid w:val="00226806"/>
    <w:rsid w:val="00226829"/>
    <w:rsid w:val="002269E1"/>
    <w:rsid w:val="00226A2D"/>
    <w:rsid w:val="00227363"/>
    <w:rsid w:val="00227EF0"/>
    <w:rsid w:val="002300D8"/>
    <w:rsid w:val="002302E0"/>
    <w:rsid w:val="00232385"/>
    <w:rsid w:val="00232E43"/>
    <w:rsid w:val="0023424D"/>
    <w:rsid w:val="00234664"/>
    <w:rsid w:val="0023647A"/>
    <w:rsid w:val="002374CD"/>
    <w:rsid w:val="002405E8"/>
    <w:rsid w:val="00243147"/>
    <w:rsid w:val="00243C7D"/>
    <w:rsid w:val="00245578"/>
    <w:rsid w:val="0024604E"/>
    <w:rsid w:val="00246568"/>
    <w:rsid w:val="002470DA"/>
    <w:rsid w:val="00247963"/>
    <w:rsid w:val="0025039F"/>
    <w:rsid w:val="002510D7"/>
    <w:rsid w:val="00251F18"/>
    <w:rsid w:val="00252470"/>
    <w:rsid w:val="002574E3"/>
    <w:rsid w:val="002575DA"/>
    <w:rsid w:val="002641CC"/>
    <w:rsid w:val="002647BA"/>
    <w:rsid w:val="00264C1E"/>
    <w:rsid w:val="00267239"/>
    <w:rsid w:val="00267C35"/>
    <w:rsid w:val="002708FC"/>
    <w:rsid w:val="0027314D"/>
    <w:rsid w:val="00274CA9"/>
    <w:rsid w:val="00274E9D"/>
    <w:rsid w:val="00275571"/>
    <w:rsid w:val="002770CF"/>
    <w:rsid w:val="00277FD9"/>
    <w:rsid w:val="00280489"/>
    <w:rsid w:val="00280C75"/>
    <w:rsid w:val="00281786"/>
    <w:rsid w:val="0028231C"/>
    <w:rsid w:val="0028260C"/>
    <w:rsid w:val="00283584"/>
    <w:rsid w:val="00284BC4"/>
    <w:rsid w:val="0028639A"/>
    <w:rsid w:val="00287ABF"/>
    <w:rsid w:val="00287DBB"/>
    <w:rsid w:val="00292139"/>
    <w:rsid w:val="00295121"/>
    <w:rsid w:val="00295CE1"/>
    <w:rsid w:val="002A1923"/>
    <w:rsid w:val="002A1D61"/>
    <w:rsid w:val="002A2300"/>
    <w:rsid w:val="002A265E"/>
    <w:rsid w:val="002B0423"/>
    <w:rsid w:val="002B0B35"/>
    <w:rsid w:val="002B0F0D"/>
    <w:rsid w:val="002B1121"/>
    <w:rsid w:val="002B4E86"/>
    <w:rsid w:val="002B72FF"/>
    <w:rsid w:val="002C0F01"/>
    <w:rsid w:val="002C3BAC"/>
    <w:rsid w:val="002C3E77"/>
    <w:rsid w:val="002C47F4"/>
    <w:rsid w:val="002C546E"/>
    <w:rsid w:val="002C558F"/>
    <w:rsid w:val="002C6DAC"/>
    <w:rsid w:val="002D05BA"/>
    <w:rsid w:val="002D133C"/>
    <w:rsid w:val="002D1342"/>
    <w:rsid w:val="002D1939"/>
    <w:rsid w:val="002D2D59"/>
    <w:rsid w:val="002D4361"/>
    <w:rsid w:val="002D6274"/>
    <w:rsid w:val="002D787E"/>
    <w:rsid w:val="002E040F"/>
    <w:rsid w:val="002E10CA"/>
    <w:rsid w:val="002E1277"/>
    <w:rsid w:val="002E30F9"/>
    <w:rsid w:val="002E3FD0"/>
    <w:rsid w:val="002E72B3"/>
    <w:rsid w:val="002F05F8"/>
    <w:rsid w:val="002F1254"/>
    <w:rsid w:val="002F4EBD"/>
    <w:rsid w:val="002F612F"/>
    <w:rsid w:val="0030069B"/>
    <w:rsid w:val="00306283"/>
    <w:rsid w:val="00310141"/>
    <w:rsid w:val="00311A1D"/>
    <w:rsid w:val="00312BB3"/>
    <w:rsid w:val="00317F0C"/>
    <w:rsid w:val="00321056"/>
    <w:rsid w:val="00322502"/>
    <w:rsid w:val="00324E00"/>
    <w:rsid w:val="00325F40"/>
    <w:rsid w:val="00326B35"/>
    <w:rsid w:val="00331DA9"/>
    <w:rsid w:val="00333C04"/>
    <w:rsid w:val="003359B2"/>
    <w:rsid w:val="00337BBE"/>
    <w:rsid w:val="00340AB8"/>
    <w:rsid w:val="00341219"/>
    <w:rsid w:val="00344B86"/>
    <w:rsid w:val="00345A3B"/>
    <w:rsid w:val="003526EA"/>
    <w:rsid w:val="00353ABA"/>
    <w:rsid w:val="0035401D"/>
    <w:rsid w:val="003564E8"/>
    <w:rsid w:val="00360700"/>
    <w:rsid w:val="00360D11"/>
    <w:rsid w:val="00360D62"/>
    <w:rsid w:val="0036293A"/>
    <w:rsid w:val="0036589F"/>
    <w:rsid w:val="00371D65"/>
    <w:rsid w:val="00372663"/>
    <w:rsid w:val="00372B25"/>
    <w:rsid w:val="0037736A"/>
    <w:rsid w:val="0038252F"/>
    <w:rsid w:val="00382F8B"/>
    <w:rsid w:val="0038324E"/>
    <w:rsid w:val="00385512"/>
    <w:rsid w:val="0038655A"/>
    <w:rsid w:val="003868D7"/>
    <w:rsid w:val="00387B55"/>
    <w:rsid w:val="003916B6"/>
    <w:rsid w:val="00391EB5"/>
    <w:rsid w:val="00395C33"/>
    <w:rsid w:val="00395FCC"/>
    <w:rsid w:val="003973B7"/>
    <w:rsid w:val="003975A6"/>
    <w:rsid w:val="003A0C89"/>
    <w:rsid w:val="003A1309"/>
    <w:rsid w:val="003A2ECA"/>
    <w:rsid w:val="003A3BBA"/>
    <w:rsid w:val="003A468F"/>
    <w:rsid w:val="003A5B41"/>
    <w:rsid w:val="003A6B9C"/>
    <w:rsid w:val="003B07F6"/>
    <w:rsid w:val="003B1FDD"/>
    <w:rsid w:val="003B3017"/>
    <w:rsid w:val="003B3D4E"/>
    <w:rsid w:val="003B52C8"/>
    <w:rsid w:val="003B59A4"/>
    <w:rsid w:val="003B5ED1"/>
    <w:rsid w:val="003B61B1"/>
    <w:rsid w:val="003B6F53"/>
    <w:rsid w:val="003C189F"/>
    <w:rsid w:val="003D1143"/>
    <w:rsid w:val="003D1179"/>
    <w:rsid w:val="003D261F"/>
    <w:rsid w:val="003D2B60"/>
    <w:rsid w:val="003E03D3"/>
    <w:rsid w:val="003E1473"/>
    <w:rsid w:val="003E1479"/>
    <w:rsid w:val="003E1EDF"/>
    <w:rsid w:val="003E2675"/>
    <w:rsid w:val="003E320A"/>
    <w:rsid w:val="003E3DD8"/>
    <w:rsid w:val="003E43BE"/>
    <w:rsid w:val="003E4963"/>
    <w:rsid w:val="003F1492"/>
    <w:rsid w:val="003F2A52"/>
    <w:rsid w:val="003F2BBA"/>
    <w:rsid w:val="003F3454"/>
    <w:rsid w:val="003F45CB"/>
    <w:rsid w:val="003F4D3E"/>
    <w:rsid w:val="003F4D5B"/>
    <w:rsid w:val="003F75A6"/>
    <w:rsid w:val="003F7859"/>
    <w:rsid w:val="003F78CF"/>
    <w:rsid w:val="00400664"/>
    <w:rsid w:val="00400692"/>
    <w:rsid w:val="00401556"/>
    <w:rsid w:val="00402C02"/>
    <w:rsid w:val="0040416A"/>
    <w:rsid w:val="00406624"/>
    <w:rsid w:val="00406F60"/>
    <w:rsid w:val="004113B7"/>
    <w:rsid w:val="00412434"/>
    <w:rsid w:val="00412D57"/>
    <w:rsid w:val="004141E9"/>
    <w:rsid w:val="00416522"/>
    <w:rsid w:val="00416DA6"/>
    <w:rsid w:val="00417CD9"/>
    <w:rsid w:val="00417FA4"/>
    <w:rsid w:val="00424B86"/>
    <w:rsid w:val="00425130"/>
    <w:rsid w:val="004337F3"/>
    <w:rsid w:val="004341A6"/>
    <w:rsid w:val="0043455D"/>
    <w:rsid w:val="00441C75"/>
    <w:rsid w:val="00443376"/>
    <w:rsid w:val="00444EC5"/>
    <w:rsid w:val="00445F42"/>
    <w:rsid w:val="0044779C"/>
    <w:rsid w:val="0044783A"/>
    <w:rsid w:val="00450768"/>
    <w:rsid w:val="00451C85"/>
    <w:rsid w:val="00452D7D"/>
    <w:rsid w:val="00454D4F"/>
    <w:rsid w:val="00456DE7"/>
    <w:rsid w:val="00461E36"/>
    <w:rsid w:val="00463E29"/>
    <w:rsid w:val="00464F32"/>
    <w:rsid w:val="004654A7"/>
    <w:rsid w:val="00465A63"/>
    <w:rsid w:val="00466EC5"/>
    <w:rsid w:val="00466F6F"/>
    <w:rsid w:val="004714B9"/>
    <w:rsid w:val="00471BD6"/>
    <w:rsid w:val="004738D0"/>
    <w:rsid w:val="004764CB"/>
    <w:rsid w:val="00476C37"/>
    <w:rsid w:val="00477315"/>
    <w:rsid w:val="00480334"/>
    <w:rsid w:val="0048308F"/>
    <w:rsid w:val="00484383"/>
    <w:rsid w:val="0048447E"/>
    <w:rsid w:val="00484A56"/>
    <w:rsid w:val="00485509"/>
    <w:rsid w:val="00485FF7"/>
    <w:rsid w:val="0048653C"/>
    <w:rsid w:val="004867D2"/>
    <w:rsid w:val="0049133D"/>
    <w:rsid w:val="00491904"/>
    <w:rsid w:val="0049244E"/>
    <w:rsid w:val="00492938"/>
    <w:rsid w:val="004933EF"/>
    <w:rsid w:val="004A124B"/>
    <w:rsid w:val="004A1497"/>
    <w:rsid w:val="004A2073"/>
    <w:rsid w:val="004A31AC"/>
    <w:rsid w:val="004A36CC"/>
    <w:rsid w:val="004A44D6"/>
    <w:rsid w:val="004A4E96"/>
    <w:rsid w:val="004A6C1D"/>
    <w:rsid w:val="004B0287"/>
    <w:rsid w:val="004B0FDC"/>
    <w:rsid w:val="004B1FD8"/>
    <w:rsid w:val="004B4E1D"/>
    <w:rsid w:val="004B51B8"/>
    <w:rsid w:val="004B622D"/>
    <w:rsid w:val="004B6D86"/>
    <w:rsid w:val="004B7552"/>
    <w:rsid w:val="004B797D"/>
    <w:rsid w:val="004C0E21"/>
    <w:rsid w:val="004C11D4"/>
    <w:rsid w:val="004C2DF7"/>
    <w:rsid w:val="004C4AE0"/>
    <w:rsid w:val="004C6E4C"/>
    <w:rsid w:val="004C7C32"/>
    <w:rsid w:val="004D0E79"/>
    <w:rsid w:val="004D2519"/>
    <w:rsid w:val="004E05B6"/>
    <w:rsid w:val="004E18DC"/>
    <w:rsid w:val="004E217A"/>
    <w:rsid w:val="004E22B0"/>
    <w:rsid w:val="004E3B60"/>
    <w:rsid w:val="004E46B7"/>
    <w:rsid w:val="004E774B"/>
    <w:rsid w:val="004E7F15"/>
    <w:rsid w:val="004F06AB"/>
    <w:rsid w:val="004F2156"/>
    <w:rsid w:val="004F41CA"/>
    <w:rsid w:val="004F53B0"/>
    <w:rsid w:val="004F6715"/>
    <w:rsid w:val="004F7332"/>
    <w:rsid w:val="005011F5"/>
    <w:rsid w:val="00504860"/>
    <w:rsid w:val="0051012F"/>
    <w:rsid w:val="005136FC"/>
    <w:rsid w:val="00515CF4"/>
    <w:rsid w:val="00515FAE"/>
    <w:rsid w:val="00516C16"/>
    <w:rsid w:val="00516D1D"/>
    <w:rsid w:val="0052141A"/>
    <w:rsid w:val="0052395E"/>
    <w:rsid w:val="005244FE"/>
    <w:rsid w:val="00525EF5"/>
    <w:rsid w:val="00526172"/>
    <w:rsid w:val="00530249"/>
    <w:rsid w:val="005303B7"/>
    <w:rsid w:val="00530722"/>
    <w:rsid w:val="00531D47"/>
    <w:rsid w:val="005324B7"/>
    <w:rsid w:val="00533D97"/>
    <w:rsid w:val="00533FBC"/>
    <w:rsid w:val="00534B10"/>
    <w:rsid w:val="00534D72"/>
    <w:rsid w:val="0053577D"/>
    <w:rsid w:val="00535AC5"/>
    <w:rsid w:val="00535ECB"/>
    <w:rsid w:val="00536D35"/>
    <w:rsid w:val="00536DBE"/>
    <w:rsid w:val="00536FDB"/>
    <w:rsid w:val="00537E8D"/>
    <w:rsid w:val="00540C35"/>
    <w:rsid w:val="00541EC7"/>
    <w:rsid w:val="00542816"/>
    <w:rsid w:val="005459CC"/>
    <w:rsid w:val="0054606F"/>
    <w:rsid w:val="00546571"/>
    <w:rsid w:val="00547738"/>
    <w:rsid w:val="005506A8"/>
    <w:rsid w:val="00556810"/>
    <w:rsid w:val="0055748B"/>
    <w:rsid w:val="00557D54"/>
    <w:rsid w:val="00561693"/>
    <w:rsid w:val="005621F5"/>
    <w:rsid w:val="0056330A"/>
    <w:rsid w:val="00566F63"/>
    <w:rsid w:val="005708CB"/>
    <w:rsid w:val="0057429E"/>
    <w:rsid w:val="00575379"/>
    <w:rsid w:val="00576BEE"/>
    <w:rsid w:val="00576EF8"/>
    <w:rsid w:val="0058021B"/>
    <w:rsid w:val="0058291C"/>
    <w:rsid w:val="00582E99"/>
    <w:rsid w:val="00583A34"/>
    <w:rsid w:val="00585B12"/>
    <w:rsid w:val="00585C19"/>
    <w:rsid w:val="00585F7A"/>
    <w:rsid w:val="005910EE"/>
    <w:rsid w:val="0059272F"/>
    <w:rsid w:val="00595971"/>
    <w:rsid w:val="00596C53"/>
    <w:rsid w:val="005976CF"/>
    <w:rsid w:val="005A1BAC"/>
    <w:rsid w:val="005A1C39"/>
    <w:rsid w:val="005A1C3E"/>
    <w:rsid w:val="005A4909"/>
    <w:rsid w:val="005A4C0B"/>
    <w:rsid w:val="005A4C76"/>
    <w:rsid w:val="005B03E5"/>
    <w:rsid w:val="005B04EE"/>
    <w:rsid w:val="005B0E33"/>
    <w:rsid w:val="005B1571"/>
    <w:rsid w:val="005B1D87"/>
    <w:rsid w:val="005B1DAF"/>
    <w:rsid w:val="005B2886"/>
    <w:rsid w:val="005B42A2"/>
    <w:rsid w:val="005B445E"/>
    <w:rsid w:val="005B5E15"/>
    <w:rsid w:val="005C2353"/>
    <w:rsid w:val="005C3CD0"/>
    <w:rsid w:val="005C4B06"/>
    <w:rsid w:val="005C6580"/>
    <w:rsid w:val="005C6A35"/>
    <w:rsid w:val="005C788E"/>
    <w:rsid w:val="005C7F14"/>
    <w:rsid w:val="005D36FA"/>
    <w:rsid w:val="005D4AF4"/>
    <w:rsid w:val="005D5EFA"/>
    <w:rsid w:val="005D7671"/>
    <w:rsid w:val="005E1271"/>
    <w:rsid w:val="005E34BA"/>
    <w:rsid w:val="005E3BC6"/>
    <w:rsid w:val="005E5523"/>
    <w:rsid w:val="005E5840"/>
    <w:rsid w:val="005F4CBC"/>
    <w:rsid w:val="005F6CF2"/>
    <w:rsid w:val="005F711A"/>
    <w:rsid w:val="006031A3"/>
    <w:rsid w:val="006037B2"/>
    <w:rsid w:val="00606928"/>
    <w:rsid w:val="006069C1"/>
    <w:rsid w:val="00610F46"/>
    <w:rsid w:val="00611B71"/>
    <w:rsid w:val="00613A38"/>
    <w:rsid w:val="00613C5D"/>
    <w:rsid w:val="006151E3"/>
    <w:rsid w:val="00615CA7"/>
    <w:rsid w:val="00617543"/>
    <w:rsid w:val="00621FDA"/>
    <w:rsid w:val="0062267A"/>
    <w:rsid w:val="0062553B"/>
    <w:rsid w:val="0062601E"/>
    <w:rsid w:val="0062634C"/>
    <w:rsid w:val="006301F0"/>
    <w:rsid w:val="00632FA0"/>
    <w:rsid w:val="006331C4"/>
    <w:rsid w:val="00633610"/>
    <w:rsid w:val="006348BB"/>
    <w:rsid w:val="00635B98"/>
    <w:rsid w:val="00642D5A"/>
    <w:rsid w:val="00645170"/>
    <w:rsid w:val="006531F5"/>
    <w:rsid w:val="00653A88"/>
    <w:rsid w:val="00655816"/>
    <w:rsid w:val="00655FE5"/>
    <w:rsid w:val="00656293"/>
    <w:rsid w:val="0065751B"/>
    <w:rsid w:val="00660C94"/>
    <w:rsid w:val="006638F4"/>
    <w:rsid w:val="0066469B"/>
    <w:rsid w:val="00673732"/>
    <w:rsid w:val="006737D4"/>
    <w:rsid w:val="0067414C"/>
    <w:rsid w:val="006745CD"/>
    <w:rsid w:val="006760B0"/>
    <w:rsid w:val="00676642"/>
    <w:rsid w:val="00676A29"/>
    <w:rsid w:val="00677192"/>
    <w:rsid w:val="00680B18"/>
    <w:rsid w:val="00682331"/>
    <w:rsid w:val="0068369D"/>
    <w:rsid w:val="006868BD"/>
    <w:rsid w:val="00687FD8"/>
    <w:rsid w:val="00690D02"/>
    <w:rsid w:val="00693BD5"/>
    <w:rsid w:val="00696F4B"/>
    <w:rsid w:val="006A0348"/>
    <w:rsid w:val="006A0C3A"/>
    <w:rsid w:val="006A3390"/>
    <w:rsid w:val="006A4403"/>
    <w:rsid w:val="006A4699"/>
    <w:rsid w:val="006A4D08"/>
    <w:rsid w:val="006A51A3"/>
    <w:rsid w:val="006B1F6F"/>
    <w:rsid w:val="006B2F95"/>
    <w:rsid w:val="006B70EF"/>
    <w:rsid w:val="006C06B1"/>
    <w:rsid w:val="006C0A6E"/>
    <w:rsid w:val="006C1BE3"/>
    <w:rsid w:val="006C2C1E"/>
    <w:rsid w:val="006C3F26"/>
    <w:rsid w:val="006C7BF9"/>
    <w:rsid w:val="006D0D0D"/>
    <w:rsid w:val="006D1897"/>
    <w:rsid w:val="006D66C1"/>
    <w:rsid w:val="006D6BBA"/>
    <w:rsid w:val="006D72C8"/>
    <w:rsid w:val="006D784A"/>
    <w:rsid w:val="006E05EC"/>
    <w:rsid w:val="006E07DF"/>
    <w:rsid w:val="006E097C"/>
    <w:rsid w:val="006E2326"/>
    <w:rsid w:val="006E29FB"/>
    <w:rsid w:val="006E2C52"/>
    <w:rsid w:val="006E5572"/>
    <w:rsid w:val="006E5988"/>
    <w:rsid w:val="006E7816"/>
    <w:rsid w:val="006E7D21"/>
    <w:rsid w:val="006F2D95"/>
    <w:rsid w:val="006F34A2"/>
    <w:rsid w:val="006F3A1E"/>
    <w:rsid w:val="006F4563"/>
    <w:rsid w:val="0070085C"/>
    <w:rsid w:val="00700DF8"/>
    <w:rsid w:val="007015ED"/>
    <w:rsid w:val="0070175E"/>
    <w:rsid w:val="00704148"/>
    <w:rsid w:val="007044B9"/>
    <w:rsid w:val="0070470E"/>
    <w:rsid w:val="0070567B"/>
    <w:rsid w:val="00710502"/>
    <w:rsid w:val="00710815"/>
    <w:rsid w:val="00715304"/>
    <w:rsid w:val="00715950"/>
    <w:rsid w:val="00720748"/>
    <w:rsid w:val="007208A4"/>
    <w:rsid w:val="00722776"/>
    <w:rsid w:val="007239F3"/>
    <w:rsid w:val="00723C55"/>
    <w:rsid w:val="007251DA"/>
    <w:rsid w:val="0072747F"/>
    <w:rsid w:val="00730003"/>
    <w:rsid w:val="00732700"/>
    <w:rsid w:val="007354F6"/>
    <w:rsid w:val="0073684A"/>
    <w:rsid w:val="00737725"/>
    <w:rsid w:val="007438FB"/>
    <w:rsid w:val="00744F1A"/>
    <w:rsid w:val="007462C3"/>
    <w:rsid w:val="007474F6"/>
    <w:rsid w:val="00752276"/>
    <w:rsid w:val="00756C52"/>
    <w:rsid w:val="00757347"/>
    <w:rsid w:val="00757794"/>
    <w:rsid w:val="00761B00"/>
    <w:rsid w:val="00761DF2"/>
    <w:rsid w:val="007649B7"/>
    <w:rsid w:val="00764B63"/>
    <w:rsid w:val="00765EBF"/>
    <w:rsid w:val="007706EB"/>
    <w:rsid w:val="00771225"/>
    <w:rsid w:val="00772638"/>
    <w:rsid w:val="00773792"/>
    <w:rsid w:val="00775130"/>
    <w:rsid w:val="00775EC8"/>
    <w:rsid w:val="00777501"/>
    <w:rsid w:val="00777564"/>
    <w:rsid w:val="00781F09"/>
    <w:rsid w:val="00785563"/>
    <w:rsid w:val="0078608D"/>
    <w:rsid w:val="00786346"/>
    <w:rsid w:val="00786A1E"/>
    <w:rsid w:val="00787B02"/>
    <w:rsid w:val="007927CA"/>
    <w:rsid w:val="00795AA9"/>
    <w:rsid w:val="007A1696"/>
    <w:rsid w:val="007A29EF"/>
    <w:rsid w:val="007A3446"/>
    <w:rsid w:val="007A4870"/>
    <w:rsid w:val="007A55F7"/>
    <w:rsid w:val="007A5E62"/>
    <w:rsid w:val="007A67BA"/>
    <w:rsid w:val="007B0C2D"/>
    <w:rsid w:val="007B29DE"/>
    <w:rsid w:val="007B2E24"/>
    <w:rsid w:val="007B71CB"/>
    <w:rsid w:val="007C16F9"/>
    <w:rsid w:val="007C2079"/>
    <w:rsid w:val="007C61E7"/>
    <w:rsid w:val="007D37F4"/>
    <w:rsid w:val="007D3B01"/>
    <w:rsid w:val="007D5576"/>
    <w:rsid w:val="007D6509"/>
    <w:rsid w:val="007E120B"/>
    <w:rsid w:val="007E15FC"/>
    <w:rsid w:val="007E2C47"/>
    <w:rsid w:val="007E40C6"/>
    <w:rsid w:val="007E4DC6"/>
    <w:rsid w:val="007E594F"/>
    <w:rsid w:val="007E62BC"/>
    <w:rsid w:val="007F07D3"/>
    <w:rsid w:val="007F424E"/>
    <w:rsid w:val="007F74F0"/>
    <w:rsid w:val="007F7DB7"/>
    <w:rsid w:val="00802DEB"/>
    <w:rsid w:val="008052DA"/>
    <w:rsid w:val="0080656C"/>
    <w:rsid w:val="008067F2"/>
    <w:rsid w:val="00807AA7"/>
    <w:rsid w:val="00812149"/>
    <w:rsid w:val="0081531B"/>
    <w:rsid w:val="0081576C"/>
    <w:rsid w:val="00816E2B"/>
    <w:rsid w:val="008214C5"/>
    <w:rsid w:val="00821F09"/>
    <w:rsid w:val="00824835"/>
    <w:rsid w:val="00824B6A"/>
    <w:rsid w:val="00825609"/>
    <w:rsid w:val="0082769A"/>
    <w:rsid w:val="00827DB0"/>
    <w:rsid w:val="00831AB3"/>
    <w:rsid w:val="0083293B"/>
    <w:rsid w:val="00834E8F"/>
    <w:rsid w:val="00835EBC"/>
    <w:rsid w:val="008373DB"/>
    <w:rsid w:val="00840513"/>
    <w:rsid w:val="0084210A"/>
    <w:rsid w:val="0084217B"/>
    <w:rsid w:val="0084338C"/>
    <w:rsid w:val="0084686F"/>
    <w:rsid w:val="00846985"/>
    <w:rsid w:val="00847B9A"/>
    <w:rsid w:val="00847D59"/>
    <w:rsid w:val="008507D3"/>
    <w:rsid w:val="008514C5"/>
    <w:rsid w:val="00851749"/>
    <w:rsid w:val="008522DA"/>
    <w:rsid w:val="008531FD"/>
    <w:rsid w:val="00855069"/>
    <w:rsid w:val="00855392"/>
    <w:rsid w:val="00855A7F"/>
    <w:rsid w:val="0085685A"/>
    <w:rsid w:val="00857CBC"/>
    <w:rsid w:val="00861688"/>
    <w:rsid w:val="00863D72"/>
    <w:rsid w:val="0086563C"/>
    <w:rsid w:val="00865739"/>
    <w:rsid w:val="00865818"/>
    <w:rsid w:val="00865E45"/>
    <w:rsid w:val="00866BDD"/>
    <w:rsid w:val="00871CE8"/>
    <w:rsid w:val="008734D9"/>
    <w:rsid w:val="00873579"/>
    <w:rsid w:val="00877B90"/>
    <w:rsid w:val="00882546"/>
    <w:rsid w:val="00884A9C"/>
    <w:rsid w:val="00885171"/>
    <w:rsid w:val="008854D8"/>
    <w:rsid w:val="00885605"/>
    <w:rsid w:val="008858CA"/>
    <w:rsid w:val="00886CEF"/>
    <w:rsid w:val="00890B0F"/>
    <w:rsid w:val="00890BE7"/>
    <w:rsid w:val="00892484"/>
    <w:rsid w:val="00894150"/>
    <w:rsid w:val="008975C5"/>
    <w:rsid w:val="00897B3C"/>
    <w:rsid w:val="008A0527"/>
    <w:rsid w:val="008A1AE3"/>
    <w:rsid w:val="008A1D62"/>
    <w:rsid w:val="008A1F56"/>
    <w:rsid w:val="008A248F"/>
    <w:rsid w:val="008A2984"/>
    <w:rsid w:val="008A29DE"/>
    <w:rsid w:val="008A2A26"/>
    <w:rsid w:val="008A2A84"/>
    <w:rsid w:val="008A4664"/>
    <w:rsid w:val="008A7588"/>
    <w:rsid w:val="008B1820"/>
    <w:rsid w:val="008B2AC3"/>
    <w:rsid w:val="008B4125"/>
    <w:rsid w:val="008B5BAE"/>
    <w:rsid w:val="008B6264"/>
    <w:rsid w:val="008B6842"/>
    <w:rsid w:val="008B78F9"/>
    <w:rsid w:val="008C0463"/>
    <w:rsid w:val="008C2637"/>
    <w:rsid w:val="008C4006"/>
    <w:rsid w:val="008C4E4F"/>
    <w:rsid w:val="008C6140"/>
    <w:rsid w:val="008C6E30"/>
    <w:rsid w:val="008C7601"/>
    <w:rsid w:val="008D4E48"/>
    <w:rsid w:val="008E0E55"/>
    <w:rsid w:val="008E1134"/>
    <w:rsid w:val="008E2366"/>
    <w:rsid w:val="008E436A"/>
    <w:rsid w:val="008E544A"/>
    <w:rsid w:val="008E7392"/>
    <w:rsid w:val="008E746A"/>
    <w:rsid w:val="008F0103"/>
    <w:rsid w:val="008F0BD5"/>
    <w:rsid w:val="008F15A5"/>
    <w:rsid w:val="008F3461"/>
    <w:rsid w:val="008F3CDC"/>
    <w:rsid w:val="008F41F5"/>
    <w:rsid w:val="008F43AD"/>
    <w:rsid w:val="008F5E42"/>
    <w:rsid w:val="008F6964"/>
    <w:rsid w:val="008F7619"/>
    <w:rsid w:val="009003C8"/>
    <w:rsid w:val="00900908"/>
    <w:rsid w:val="0090325C"/>
    <w:rsid w:val="00905C84"/>
    <w:rsid w:val="0090638D"/>
    <w:rsid w:val="00906791"/>
    <w:rsid w:val="00907452"/>
    <w:rsid w:val="0090753C"/>
    <w:rsid w:val="00913285"/>
    <w:rsid w:val="00915977"/>
    <w:rsid w:val="0091712A"/>
    <w:rsid w:val="00917561"/>
    <w:rsid w:val="00917B01"/>
    <w:rsid w:val="00917D43"/>
    <w:rsid w:val="0092088B"/>
    <w:rsid w:val="00921714"/>
    <w:rsid w:val="00922740"/>
    <w:rsid w:val="00923622"/>
    <w:rsid w:val="009238FB"/>
    <w:rsid w:val="009239F5"/>
    <w:rsid w:val="0092696C"/>
    <w:rsid w:val="009275ED"/>
    <w:rsid w:val="00931AE9"/>
    <w:rsid w:val="00942226"/>
    <w:rsid w:val="009433FA"/>
    <w:rsid w:val="00946375"/>
    <w:rsid w:val="00946525"/>
    <w:rsid w:val="0095095A"/>
    <w:rsid w:val="0095429E"/>
    <w:rsid w:val="0095518A"/>
    <w:rsid w:val="0095574D"/>
    <w:rsid w:val="009557B0"/>
    <w:rsid w:val="009578E3"/>
    <w:rsid w:val="00957CF3"/>
    <w:rsid w:val="009610C9"/>
    <w:rsid w:val="00962F7F"/>
    <w:rsid w:val="00965D5C"/>
    <w:rsid w:val="00966D1F"/>
    <w:rsid w:val="00970E66"/>
    <w:rsid w:val="00971937"/>
    <w:rsid w:val="00974E50"/>
    <w:rsid w:val="00976D5E"/>
    <w:rsid w:val="00977EDB"/>
    <w:rsid w:val="0098146C"/>
    <w:rsid w:val="00982276"/>
    <w:rsid w:val="009827D3"/>
    <w:rsid w:val="00983746"/>
    <w:rsid w:val="009853EC"/>
    <w:rsid w:val="00987650"/>
    <w:rsid w:val="009876E2"/>
    <w:rsid w:val="00990EE6"/>
    <w:rsid w:val="00991E11"/>
    <w:rsid w:val="00993426"/>
    <w:rsid w:val="00995A43"/>
    <w:rsid w:val="00996C6C"/>
    <w:rsid w:val="009979E4"/>
    <w:rsid w:val="009A0FA9"/>
    <w:rsid w:val="009A11A4"/>
    <w:rsid w:val="009A16B2"/>
    <w:rsid w:val="009A2936"/>
    <w:rsid w:val="009A3842"/>
    <w:rsid w:val="009A3C6C"/>
    <w:rsid w:val="009B2C64"/>
    <w:rsid w:val="009B3D1B"/>
    <w:rsid w:val="009B5C22"/>
    <w:rsid w:val="009B7446"/>
    <w:rsid w:val="009B7A52"/>
    <w:rsid w:val="009C0630"/>
    <w:rsid w:val="009C09A0"/>
    <w:rsid w:val="009C0B97"/>
    <w:rsid w:val="009C17B5"/>
    <w:rsid w:val="009C1E8B"/>
    <w:rsid w:val="009C2CF2"/>
    <w:rsid w:val="009C4D5D"/>
    <w:rsid w:val="009C5817"/>
    <w:rsid w:val="009C6FAD"/>
    <w:rsid w:val="009D23A2"/>
    <w:rsid w:val="009D35E9"/>
    <w:rsid w:val="009D3D70"/>
    <w:rsid w:val="009D6250"/>
    <w:rsid w:val="009E041A"/>
    <w:rsid w:val="009E04B0"/>
    <w:rsid w:val="009E32D0"/>
    <w:rsid w:val="009E45EA"/>
    <w:rsid w:val="009E6F23"/>
    <w:rsid w:val="009E7625"/>
    <w:rsid w:val="009F1407"/>
    <w:rsid w:val="009F1620"/>
    <w:rsid w:val="009F194C"/>
    <w:rsid w:val="009F2274"/>
    <w:rsid w:val="009F3AE0"/>
    <w:rsid w:val="009F3FF9"/>
    <w:rsid w:val="009F5767"/>
    <w:rsid w:val="009F68A9"/>
    <w:rsid w:val="009F70C2"/>
    <w:rsid w:val="00A0065A"/>
    <w:rsid w:val="00A01178"/>
    <w:rsid w:val="00A01821"/>
    <w:rsid w:val="00A02DFF"/>
    <w:rsid w:val="00A02F33"/>
    <w:rsid w:val="00A03597"/>
    <w:rsid w:val="00A04491"/>
    <w:rsid w:val="00A05EB5"/>
    <w:rsid w:val="00A05F59"/>
    <w:rsid w:val="00A116E5"/>
    <w:rsid w:val="00A12A32"/>
    <w:rsid w:val="00A12B28"/>
    <w:rsid w:val="00A14FF5"/>
    <w:rsid w:val="00A1604B"/>
    <w:rsid w:val="00A20B9C"/>
    <w:rsid w:val="00A20E7B"/>
    <w:rsid w:val="00A234A3"/>
    <w:rsid w:val="00A2534A"/>
    <w:rsid w:val="00A27FEA"/>
    <w:rsid w:val="00A304D7"/>
    <w:rsid w:val="00A3102A"/>
    <w:rsid w:val="00A313C8"/>
    <w:rsid w:val="00A322E9"/>
    <w:rsid w:val="00A3445E"/>
    <w:rsid w:val="00A368CB"/>
    <w:rsid w:val="00A407BA"/>
    <w:rsid w:val="00A42C56"/>
    <w:rsid w:val="00A42DFA"/>
    <w:rsid w:val="00A4552C"/>
    <w:rsid w:val="00A47C99"/>
    <w:rsid w:val="00A47CF8"/>
    <w:rsid w:val="00A51A1B"/>
    <w:rsid w:val="00A52CAE"/>
    <w:rsid w:val="00A5345C"/>
    <w:rsid w:val="00A54D0F"/>
    <w:rsid w:val="00A5505E"/>
    <w:rsid w:val="00A56FD9"/>
    <w:rsid w:val="00A57193"/>
    <w:rsid w:val="00A6124C"/>
    <w:rsid w:val="00A619BD"/>
    <w:rsid w:val="00A65E87"/>
    <w:rsid w:val="00A66489"/>
    <w:rsid w:val="00A67BF1"/>
    <w:rsid w:val="00A70EB5"/>
    <w:rsid w:val="00A74C33"/>
    <w:rsid w:val="00A74CCF"/>
    <w:rsid w:val="00A75795"/>
    <w:rsid w:val="00A75FBD"/>
    <w:rsid w:val="00A7767A"/>
    <w:rsid w:val="00A8283B"/>
    <w:rsid w:val="00A830A5"/>
    <w:rsid w:val="00A852A0"/>
    <w:rsid w:val="00A85954"/>
    <w:rsid w:val="00A8759F"/>
    <w:rsid w:val="00A9007D"/>
    <w:rsid w:val="00A90BC4"/>
    <w:rsid w:val="00A92DB4"/>
    <w:rsid w:val="00A96A39"/>
    <w:rsid w:val="00A96B9A"/>
    <w:rsid w:val="00AA32CC"/>
    <w:rsid w:val="00AA5565"/>
    <w:rsid w:val="00AB02E7"/>
    <w:rsid w:val="00AB060F"/>
    <w:rsid w:val="00AB073C"/>
    <w:rsid w:val="00AB0C4A"/>
    <w:rsid w:val="00AB292F"/>
    <w:rsid w:val="00AB4061"/>
    <w:rsid w:val="00AB44E3"/>
    <w:rsid w:val="00AB66C7"/>
    <w:rsid w:val="00AB6E78"/>
    <w:rsid w:val="00AB7449"/>
    <w:rsid w:val="00AC1BFD"/>
    <w:rsid w:val="00AC3CF2"/>
    <w:rsid w:val="00AC5413"/>
    <w:rsid w:val="00AC5E03"/>
    <w:rsid w:val="00AD1D4C"/>
    <w:rsid w:val="00AD1D95"/>
    <w:rsid w:val="00AD3779"/>
    <w:rsid w:val="00AE0998"/>
    <w:rsid w:val="00AE0B2A"/>
    <w:rsid w:val="00AE1376"/>
    <w:rsid w:val="00AE2C99"/>
    <w:rsid w:val="00AE4578"/>
    <w:rsid w:val="00AE5750"/>
    <w:rsid w:val="00AF1C36"/>
    <w:rsid w:val="00AF5F70"/>
    <w:rsid w:val="00AF6740"/>
    <w:rsid w:val="00AF7888"/>
    <w:rsid w:val="00AF7F78"/>
    <w:rsid w:val="00B01D49"/>
    <w:rsid w:val="00B10B12"/>
    <w:rsid w:val="00B1183B"/>
    <w:rsid w:val="00B13049"/>
    <w:rsid w:val="00B134AF"/>
    <w:rsid w:val="00B1388E"/>
    <w:rsid w:val="00B141F6"/>
    <w:rsid w:val="00B14E52"/>
    <w:rsid w:val="00B14FAB"/>
    <w:rsid w:val="00B1650F"/>
    <w:rsid w:val="00B210E4"/>
    <w:rsid w:val="00B23DC4"/>
    <w:rsid w:val="00B24154"/>
    <w:rsid w:val="00B24A69"/>
    <w:rsid w:val="00B25162"/>
    <w:rsid w:val="00B251F6"/>
    <w:rsid w:val="00B2643F"/>
    <w:rsid w:val="00B3221B"/>
    <w:rsid w:val="00B3409E"/>
    <w:rsid w:val="00B34324"/>
    <w:rsid w:val="00B3626D"/>
    <w:rsid w:val="00B36424"/>
    <w:rsid w:val="00B36E51"/>
    <w:rsid w:val="00B37A5B"/>
    <w:rsid w:val="00B40262"/>
    <w:rsid w:val="00B41D4B"/>
    <w:rsid w:val="00B42C33"/>
    <w:rsid w:val="00B4742C"/>
    <w:rsid w:val="00B51D2B"/>
    <w:rsid w:val="00B54825"/>
    <w:rsid w:val="00B55390"/>
    <w:rsid w:val="00B60B47"/>
    <w:rsid w:val="00B63517"/>
    <w:rsid w:val="00B67646"/>
    <w:rsid w:val="00B71072"/>
    <w:rsid w:val="00B712A7"/>
    <w:rsid w:val="00B732C6"/>
    <w:rsid w:val="00B73C87"/>
    <w:rsid w:val="00B73F05"/>
    <w:rsid w:val="00B7614F"/>
    <w:rsid w:val="00B76830"/>
    <w:rsid w:val="00B776A4"/>
    <w:rsid w:val="00B8039E"/>
    <w:rsid w:val="00B80EC3"/>
    <w:rsid w:val="00B80F09"/>
    <w:rsid w:val="00B82234"/>
    <w:rsid w:val="00B829E9"/>
    <w:rsid w:val="00B83FD7"/>
    <w:rsid w:val="00B845BB"/>
    <w:rsid w:val="00B875A5"/>
    <w:rsid w:val="00B8790F"/>
    <w:rsid w:val="00B87A4E"/>
    <w:rsid w:val="00B90CD1"/>
    <w:rsid w:val="00B91C8A"/>
    <w:rsid w:val="00B937D8"/>
    <w:rsid w:val="00B93C21"/>
    <w:rsid w:val="00B948BF"/>
    <w:rsid w:val="00B96A86"/>
    <w:rsid w:val="00B96E26"/>
    <w:rsid w:val="00B97887"/>
    <w:rsid w:val="00B97C03"/>
    <w:rsid w:val="00BA0708"/>
    <w:rsid w:val="00BA0B16"/>
    <w:rsid w:val="00BA16C5"/>
    <w:rsid w:val="00BA2A8F"/>
    <w:rsid w:val="00BA2F55"/>
    <w:rsid w:val="00BA6C68"/>
    <w:rsid w:val="00BB1197"/>
    <w:rsid w:val="00BB146A"/>
    <w:rsid w:val="00BB32D9"/>
    <w:rsid w:val="00BB53ED"/>
    <w:rsid w:val="00BB5C96"/>
    <w:rsid w:val="00BB6C14"/>
    <w:rsid w:val="00BC0787"/>
    <w:rsid w:val="00BC56D9"/>
    <w:rsid w:val="00BC57E1"/>
    <w:rsid w:val="00BC5B91"/>
    <w:rsid w:val="00BC65C8"/>
    <w:rsid w:val="00BC6BEE"/>
    <w:rsid w:val="00BC739C"/>
    <w:rsid w:val="00BD07BD"/>
    <w:rsid w:val="00BD0B26"/>
    <w:rsid w:val="00BD106D"/>
    <w:rsid w:val="00BD2652"/>
    <w:rsid w:val="00BD28F5"/>
    <w:rsid w:val="00BD3BCA"/>
    <w:rsid w:val="00BD67DC"/>
    <w:rsid w:val="00BE004D"/>
    <w:rsid w:val="00BE2358"/>
    <w:rsid w:val="00BE6DDF"/>
    <w:rsid w:val="00BE7AED"/>
    <w:rsid w:val="00BF16CD"/>
    <w:rsid w:val="00BF3424"/>
    <w:rsid w:val="00BF3BF2"/>
    <w:rsid w:val="00BF7EEE"/>
    <w:rsid w:val="00C03116"/>
    <w:rsid w:val="00C0496F"/>
    <w:rsid w:val="00C04C31"/>
    <w:rsid w:val="00C068A1"/>
    <w:rsid w:val="00C06DBB"/>
    <w:rsid w:val="00C07C1F"/>
    <w:rsid w:val="00C07E6D"/>
    <w:rsid w:val="00C105ED"/>
    <w:rsid w:val="00C10C52"/>
    <w:rsid w:val="00C10FFF"/>
    <w:rsid w:val="00C15C1E"/>
    <w:rsid w:val="00C1682F"/>
    <w:rsid w:val="00C21148"/>
    <w:rsid w:val="00C247FF"/>
    <w:rsid w:val="00C26A1F"/>
    <w:rsid w:val="00C304AD"/>
    <w:rsid w:val="00C33307"/>
    <w:rsid w:val="00C33A58"/>
    <w:rsid w:val="00C33E34"/>
    <w:rsid w:val="00C34B6C"/>
    <w:rsid w:val="00C35414"/>
    <w:rsid w:val="00C40076"/>
    <w:rsid w:val="00C4097D"/>
    <w:rsid w:val="00C40C39"/>
    <w:rsid w:val="00C41826"/>
    <w:rsid w:val="00C4411A"/>
    <w:rsid w:val="00C45766"/>
    <w:rsid w:val="00C463A1"/>
    <w:rsid w:val="00C5113E"/>
    <w:rsid w:val="00C52B10"/>
    <w:rsid w:val="00C60CE6"/>
    <w:rsid w:val="00C630FA"/>
    <w:rsid w:val="00C64A36"/>
    <w:rsid w:val="00C70739"/>
    <w:rsid w:val="00C72619"/>
    <w:rsid w:val="00C72905"/>
    <w:rsid w:val="00C72992"/>
    <w:rsid w:val="00C7390C"/>
    <w:rsid w:val="00C742EB"/>
    <w:rsid w:val="00C767B3"/>
    <w:rsid w:val="00C9108D"/>
    <w:rsid w:val="00C911E8"/>
    <w:rsid w:val="00C942A3"/>
    <w:rsid w:val="00C94EDD"/>
    <w:rsid w:val="00C97159"/>
    <w:rsid w:val="00CA1E88"/>
    <w:rsid w:val="00CA6A39"/>
    <w:rsid w:val="00CA7DAC"/>
    <w:rsid w:val="00CB08CC"/>
    <w:rsid w:val="00CB2B76"/>
    <w:rsid w:val="00CB325F"/>
    <w:rsid w:val="00CB37B8"/>
    <w:rsid w:val="00CB4567"/>
    <w:rsid w:val="00CB45AE"/>
    <w:rsid w:val="00CB6478"/>
    <w:rsid w:val="00CB655B"/>
    <w:rsid w:val="00CB70FF"/>
    <w:rsid w:val="00CC00F2"/>
    <w:rsid w:val="00CC05BD"/>
    <w:rsid w:val="00CC10B0"/>
    <w:rsid w:val="00CC4EBB"/>
    <w:rsid w:val="00CC6BC4"/>
    <w:rsid w:val="00CD5192"/>
    <w:rsid w:val="00CD729D"/>
    <w:rsid w:val="00CE0336"/>
    <w:rsid w:val="00CE1F07"/>
    <w:rsid w:val="00CE27FD"/>
    <w:rsid w:val="00CE2C6E"/>
    <w:rsid w:val="00CE51EC"/>
    <w:rsid w:val="00CE5D00"/>
    <w:rsid w:val="00CE6095"/>
    <w:rsid w:val="00CE6AE1"/>
    <w:rsid w:val="00CE7728"/>
    <w:rsid w:val="00CE7F3A"/>
    <w:rsid w:val="00CF3A9C"/>
    <w:rsid w:val="00CF45D8"/>
    <w:rsid w:val="00CF56CB"/>
    <w:rsid w:val="00D01B47"/>
    <w:rsid w:val="00D042AB"/>
    <w:rsid w:val="00D04FB4"/>
    <w:rsid w:val="00D14BAA"/>
    <w:rsid w:val="00D15594"/>
    <w:rsid w:val="00D177AE"/>
    <w:rsid w:val="00D2029D"/>
    <w:rsid w:val="00D2136E"/>
    <w:rsid w:val="00D2148B"/>
    <w:rsid w:val="00D22C01"/>
    <w:rsid w:val="00D246CF"/>
    <w:rsid w:val="00D2519E"/>
    <w:rsid w:val="00D26F7B"/>
    <w:rsid w:val="00D278D1"/>
    <w:rsid w:val="00D27C0D"/>
    <w:rsid w:val="00D3441F"/>
    <w:rsid w:val="00D351C2"/>
    <w:rsid w:val="00D36B3B"/>
    <w:rsid w:val="00D36FB6"/>
    <w:rsid w:val="00D42B44"/>
    <w:rsid w:val="00D44BD1"/>
    <w:rsid w:val="00D450EA"/>
    <w:rsid w:val="00D45409"/>
    <w:rsid w:val="00D45AE0"/>
    <w:rsid w:val="00D45B3D"/>
    <w:rsid w:val="00D500BB"/>
    <w:rsid w:val="00D5119F"/>
    <w:rsid w:val="00D5234E"/>
    <w:rsid w:val="00D53F72"/>
    <w:rsid w:val="00D53F7A"/>
    <w:rsid w:val="00D57A91"/>
    <w:rsid w:val="00D610FB"/>
    <w:rsid w:val="00D6121A"/>
    <w:rsid w:val="00D615F8"/>
    <w:rsid w:val="00D627D3"/>
    <w:rsid w:val="00D65159"/>
    <w:rsid w:val="00D70BCE"/>
    <w:rsid w:val="00D72294"/>
    <w:rsid w:val="00D741C0"/>
    <w:rsid w:val="00D7574B"/>
    <w:rsid w:val="00D80264"/>
    <w:rsid w:val="00D80786"/>
    <w:rsid w:val="00D8309C"/>
    <w:rsid w:val="00D834BD"/>
    <w:rsid w:val="00D84D58"/>
    <w:rsid w:val="00D85FE3"/>
    <w:rsid w:val="00D86F6C"/>
    <w:rsid w:val="00D907B1"/>
    <w:rsid w:val="00D90899"/>
    <w:rsid w:val="00D92985"/>
    <w:rsid w:val="00D930B4"/>
    <w:rsid w:val="00D93F4C"/>
    <w:rsid w:val="00D9442B"/>
    <w:rsid w:val="00D94535"/>
    <w:rsid w:val="00DA288B"/>
    <w:rsid w:val="00DA3A95"/>
    <w:rsid w:val="00DA5852"/>
    <w:rsid w:val="00DA7070"/>
    <w:rsid w:val="00DB01BC"/>
    <w:rsid w:val="00DB08D3"/>
    <w:rsid w:val="00DB1FDA"/>
    <w:rsid w:val="00DB38C4"/>
    <w:rsid w:val="00DB3C87"/>
    <w:rsid w:val="00DB6140"/>
    <w:rsid w:val="00DB7E37"/>
    <w:rsid w:val="00DC10F8"/>
    <w:rsid w:val="00DC24DE"/>
    <w:rsid w:val="00DC4A89"/>
    <w:rsid w:val="00DC5E5A"/>
    <w:rsid w:val="00DC6691"/>
    <w:rsid w:val="00DC7ED1"/>
    <w:rsid w:val="00DD0CA0"/>
    <w:rsid w:val="00DD10E9"/>
    <w:rsid w:val="00DD251F"/>
    <w:rsid w:val="00DD344B"/>
    <w:rsid w:val="00DD365C"/>
    <w:rsid w:val="00DD3F1E"/>
    <w:rsid w:val="00DD476F"/>
    <w:rsid w:val="00DD47BF"/>
    <w:rsid w:val="00DD4FEC"/>
    <w:rsid w:val="00DD5779"/>
    <w:rsid w:val="00DD5C6D"/>
    <w:rsid w:val="00DE1665"/>
    <w:rsid w:val="00DE3428"/>
    <w:rsid w:val="00DE35EF"/>
    <w:rsid w:val="00DE4AB6"/>
    <w:rsid w:val="00DE5958"/>
    <w:rsid w:val="00DE5F1F"/>
    <w:rsid w:val="00DE5FD7"/>
    <w:rsid w:val="00DE74FC"/>
    <w:rsid w:val="00DF0DB9"/>
    <w:rsid w:val="00DF1876"/>
    <w:rsid w:val="00DF2079"/>
    <w:rsid w:val="00DF34A0"/>
    <w:rsid w:val="00DF3761"/>
    <w:rsid w:val="00DF3B66"/>
    <w:rsid w:val="00DF44F9"/>
    <w:rsid w:val="00DF6D5A"/>
    <w:rsid w:val="00DF707D"/>
    <w:rsid w:val="00E0001F"/>
    <w:rsid w:val="00E02033"/>
    <w:rsid w:val="00E02E4F"/>
    <w:rsid w:val="00E03D60"/>
    <w:rsid w:val="00E056BA"/>
    <w:rsid w:val="00E05B74"/>
    <w:rsid w:val="00E05F64"/>
    <w:rsid w:val="00E118E3"/>
    <w:rsid w:val="00E1271F"/>
    <w:rsid w:val="00E12E86"/>
    <w:rsid w:val="00E1468E"/>
    <w:rsid w:val="00E17A54"/>
    <w:rsid w:val="00E20CDE"/>
    <w:rsid w:val="00E20F37"/>
    <w:rsid w:val="00E2139E"/>
    <w:rsid w:val="00E2204C"/>
    <w:rsid w:val="00E23652"/>
    <w:rsid w:val="00E2451B"/>
    <w:rsid w:val="00E25129"/>
    <w:rsid w:val="00E25A6B"/>
    <w:rsid w:val="00E2633D"/>
    <w:rsid w:val="00E276F1"/>
    <w:rsid w:val="00E30603"/>
    <w:rsid w:val="00E3219D"/>
    <w:rsid w:val="00E35A5E"/>
    <w:rsid w:val="00E35D31"/>
    <w:rsid w:val="00E364E2"/>
    <w:rsid w:val="00E36CD3"/>
    <w:rsid w:val="00E36E34"/>
    <w:rsid w:val="00E41089"/>
    <w:rsid w:val="00E41667"/>
    <w:rsid w:val="00E43124"/>
    <w:rsid w:val="00E43D46"/>
    <w:rsid w:val="00E465AD"/>
    <w:rsid w:val="00E49075"/>
    <w:rsid w:val="00E509C4"/>
    <w:rsid w:val="00E52F68"/>
    <w:rsid w:val="00E53D75"/>
    <w:rsid w:val="00E56F3C"/>
    <w:rsid w:val="00E5786B"/>
    <w:rsid w:val="00E62194"/>
    <w:rsid w:val="00E626CF"/>
    <w:rsid w:val="00E670E5"/>
    <w:rsid w:val="00E71963"/>
    <w:rsid w:val="00E75F3D"/>
    <w:rsid w:val="00E76BDC"/>
    <w:rsid w:val="00E772D1"/>
    <w:rsid w:val="00E77B1C"/>
    <w:rsid w:val="00E8057A"/>
    <w:rsid w:val="00E82011"/>
    <w:rsid w:val="00E82779"/>
    <w:rsid w:val="00E858AD"/>
    <w:rsid w:val="00E87E6A"/>
    <w:rsid w:val="00E90D5E"/>
    <w:rsid w:val="00E926B0"/>
    <w:rsid w:val="00E9273F"/>
    <w:rsid w:val="00E93892"/>
    <w:rsid w:val="00E943C1"/>
    <w:rsid w:val="00E94448"/>
    <w:rsid w:val="00E94E41"/>
    <w:rsid w:val="00E96E33"/>
    <w:rsid w:val="00E971FC"/>
    <w:rsid w:val="00EA00DC"/>
    <w:rsid w:val="00EA0481"/>
    <w:rsid w:val="00EA2EFD"/>
    <w:rsid w:val="00EA3BE6"/>
    <w:rsid w:val="00EA3C76"/>
    <w:rsid w:val="00EA5FD0"/>
    <w:rsid w:val="00EA7841"/>
    <w:rsid w:val="00EB35E3"/>
    <w:rsid w:val="00EB4870"/>
    <w:rsid w:val="00EC3422"/>
    <w:rsid w:val="00EC588B"/>
    <w:rsid w:val="00ED11EF"/>
    <w:rsid w:val="00ED29A5"/>
    <w:rsid w:val="00ED3385"/>
    <w:rsid w:val="00ED4136"/>
    <w:rsid w:val="00ED4A53"/>
    <w:rsid w:val="00ED51E8"/>
    <w:rsid w:val="00ED55CF"/>
    <w:rsid w:val="00ED5A35"/>
    <w:rsid w:val="00ED5E5E"/>
    <w:rsid w:val="00ED627D"/>
    <w:rsid w:val="00EE0319"/>
    <w:rsid w:val="00EE0EAC"/>
    <w:rsid w:val="00EE1515"/>
    <w:rsid w:val="00EE257A"/>
    <w:rsid w:val="00EE5DE6"/>
    <w:rsid w:val="00EF0CD2"/>
    <w:rsid w:val="00EF10FC"/>
    <w:rsid w:val="00EF1E93"/>
    <w:rsid w:val="00EF3C2A"/>
    <w:rsid w:val="00EF434C"/>
    <w:rsid w:val="00EF4C4D"/>
    <w:rsid w:val="00EF7192"/>
    <w:rsid w:val="00F0044D"/>
    <w:rsid w:val="00F00C2C"/>
    <w:rsid w:val="00F01A90"/>
    <w:rsid w:val="00F04DBB"/>
    <w:rsid w:val="00F057A4"/>
    <w:rsid w:val="00F06055"/>
    <w:rsid w:val="00F0628A"/>
    <w:rsid w:val="00F062E6"/>
    <w:rsid w:val="00F06588"/>
    <w:rsid w:val="00F14087"/>
    <w:rsid w:val="00F153C5"/>
    <w:rsid w:val="00F15576"/>
    <w:rsid w:val="00F17BF4"/>
    <w:rsid w:val="00F203CF"/>
    <w:rsid w:val="00F260B1"/>
    <w:rsid w:val="00F264ED"/>
    <w:rsid w:val="00F33932"/>
    <w:rsid w:val="00F350B1"/>
    <w:rsid w:val="00F358E1"/>
    <w:rsid w:val="00F423FB"/>
    <w:rsid w:val="00F44316"/>
    <w:rsid w:val="00F447BA"/>
    <w:rsid w:val="00F449BE"/>
    <w:rsid w:val="00F44EA3"/>
    <w:rsid w:val="00F45071"/>
    <w:rsid w:val="00F5003F"/>
    <w:rsid w:val="00F52098"/>
    <w:rsid w:val="00F533F6"/>
    <w:rsid w:val="00F54DF8"/>
    <w:rsid w:val="00F552C9"/>
    <w:rsid w:val="00F621F5"/>
    <w:rsid w:val="00F64B0B"/>
    <w:rsid w:val="00F72139"/>
    <w:rsid w:val="00F72D17"/>
    <w:rsid w:val="00F734E9"/>
    <w:rsid w:val="00F7452F"/>
    <w:rsid w:val="00F74E83"/>
    <w:rsid w:val="00F750CF"/>
    <w:rsid w:val="00F75D82"/>
    <w:rsid w:val="00F769F0"/>
    <w:rsid w:val="00F770A7"/>
    <w:rsid w:val="00F81D31"/>
    <w:rsid w:val="00F823F7"/>
    <w:rsid w:val="00F842CE"/>
    <w:rsid w:val="00F85914"/>
    <w:rsid w:val="00F86E1E"/>
    <w:rsid w:val="00F900B0"/>
    <w:rsid w:val="00F90AAB"/>
    <w:rsid w:val="00F9139D"/>
    <w:rsid w:val="00F91F1B"/>
    <w:rsid w:val="00F924A6"/>
    <w:rsid w:val="00F93DF6"/>
    <w:rsid w:val="00F94829"/>
    <w:rsid w:val="00F94C07"/>
    <w:rsid w:val="00F974D5"/>
    <w:rsid w:val="00FA0900"/>
    <w:rsid w:val="00FA09D2"/>
    <w:rsid w:val="00FA1BEE"/>
    <w:rsid w:val="00FA229A"/>
    <w:rsid w:val="00FA29BA"/>
    <w:rsid w:val="00FA37CE"/>
    <w:rsid w:val="00FA3E59"/>
    <w:rsid w:val="00FA43EB"/>
    <w:rsid w:val="00FA5103"/>
    <w:rsid w:val="00FA6EBD"/>
    <w:rsid w:val="00FA78B9"/>
    <w:rsid w:val="00FB013D"/>
    <w:rsid w:val="00FB27F4"/>
    <w:rsid w:val="00FB290B"/>
    <w:rsid w:val="00FB541C"/>
    <w:rsid w:val="00FB6EC9"/>
    <w:rsid w:val="00FB6FAE"/>
    <w:rsid w:val="00FB7155"/>
    <w:rsid w:val="00FB75F2"/>
    <w:rsid w:val="00FC2120"/>
    <w:rsid w:val="00FC282B"/>
    <w:rsid w:val="00FC2D45"/>
    <w:rsid w:val="00FC398B"/>
    <w:rsid w:val="00FC6B33"/>
    <w:rsid w:val="00FD164F"/>
    <w:rsid w:val="00FD1793"/>
    <w:rsid w:val="00FD28E4"/>
    <w:rsid w:val="00FD2D2E"/>
    <w:rsid w:val="00FD4534"/>
    <w:rsid w:val="00FD48CE"/>
    <w:rsid w:val="00FD545C"/>
    <w:rsid w:val="00FD5D9E"/>
    <w:rsid w:val="00FD61F4"/>
    <w:rsid w:val="00FE0A1C"/>
    <w:rsid w:val="00FE12D5"/>
    <w:rsid w:val="00FE154E"/>
    <w:rsid w:val="00FE4871"/>
    <w:rsid w:val="00FE4CD9"/>
    <w:rsid w:val="00FE4EF6"/>
    <w:rsid w:val="00FE55D6"/>
    <w:rsid w:val="00FE5D0A"/>
    <w:rsid w:val="00FE610F"/>
    <w:rsid w:val="00FE6512"/>
    <w:rsid w:val="00FF0478"/>
    <w:rsid w:val="00FF192A"/>
    <w:rsid w:val="00FF5235"/>
    <w:rsid w:val="00FF6CF9"/>
    <w:rsid w:val="01FAF215"/>
    <w:rsid w:val="05031D88"/>
    <w:rsid w:val="06124B69"/>
    <w:rsid w:val="07603DE2"/>
    <w:rsid w:val="085AC7B0"/>
    <w:rsid w:val="09841BB4"/>
    <w:rsid w:val="0A2CB954"/>
    <w:rsid w:val="0A9B6ABA"/>
    <w:rsid w:val="0D98EEA8"/>
    <w:rsid w:val="0DA28740"/>
    <w:rsid w:val="0ED53411"/>
    <w:rsid w:val="107958CA"/>
    <w:rsid w:val="10CA3676"/>
    <w:rsid w:val="11533E1E"/>
    <w:rsid w:val="12219AD7"/>
    <w:rsid w:val="1240C40A"/>
    <w:rsid w:val="1417203D"/>
    <w:rsid w:val="144507BF"/>
    <w:rsid w:val="15BA3392"/>
    <w:rsid w:val="1651D5B2"/>
    <w:rsid w:val="168068B6"/>
    <w:rsid w:val="172A9FE9"/>
    <w:rsid w:val="17376BA1"/>
    <w:rsid w:val="1B0FC5D5"/>
    <w:rsid w:val="1C4891C0"/>
    <w:rsid w:val="1E5D999C"/>
    <w:rsid w:val="1ECBB74E"/>
    <w:rsid w:val="202743D1"/>
    <w:rsid w:val="21BAF4D6"/>
    <w:rsid w:val="21D9DC68"/>
    <w:rsid w:val="247AF72E"/>
    <w:rsid w:val="24A4202A"/>
    <w:rsid w:val="255DB857"/>
    <w:rsid w:val="260D5537"/>
    <w:rsid w:val="26CE100D"/>
    <w:rsid w:val="2BB93316"/>
    <w:rsid w:val="2C088012"/>
    <w:rsid w:val="2C113A98"/>
    <w:rsid w:val="2C4D47E2"/>
    <w:rsid w:val="2ED65F4E"/>
    <w:rsid w:val="2F17FB45"/>
    <w:rsid w:val="2F5FAB1F"/>
    <w:rsid w:val="33CF3632"/>
    <w:rsid w:val="34818D71"/>
    <w:rsid w:val="35F3D58C"/>
    <w:rsid w:val="36CB6122"/>
    <w:rsid w:val="37CADA78"/>
    <w:rsid w:val="3802F18F"/>
    <w:rsid w:val="38CC1EEC"/>
    <w:rsid w:val="39B42A17"/>
    <w:rsid w:val="3A99A690"/>
    <w:rsid w:val="3B26343B"/>
    <w:rsid w:val="3BFA7D2A"/>
    <w:rsid w:val="3C333419"/>
    <w:rsid w:val="3F8B7FE6"/>
    <w:rsid w:val="3F8CB6F5"/>
    <w:rsid w:val="40473DC0"/>
    <w:rsid w:val="4546F8D5"/>
    <w:rsid w:val="46254D0A"/>
    <w:rsid w:val="46C69627"/>
    <w:rsid w:val="471C9617"/>
    <w:rsid w:val="48BCC6C1"/>
    <w:rsid w:val="494AB329"/>
    <w:rsid w:val="495A176F"/>
    <w:rsid w:val="4C3A282D"/>
    <w:rsid w:val="4D9896D5"/>
    <w:rsid w:val="4F56B1FC"/>
    <w:rsid w:val="4F9627E6"/>
    <w:rsid w:val="519F2E5C"/>
    <w:rsid w:val="586ADC4B"/>
    <w:rsid w:val="5A6237EC"/>
    <w:rsid w:val="5AD91F25"/>
    <w:rsid w:val="5CF7A327"/>
    <w:rsid w:val="5EBBBEF0"/>
    <w:rsid w:val="5F3418D3"/>
    <w:rsid w:val="5F3547C3"/>
    <w:rsid w:val="63848C84"/>
    <w:rsid w:val="65769C2F"/>
    <w:rsid w:val="65B74F49"/>
    <w:rsid w:val="65C472D5"/>
    <w:rsid w:val="67C6265A"/>
    <w:rsid w:val="67F97622"/>
    <w:rsid w:val="68B2CD2F"/>
    <w:rsid w:val="6A5BE7AC"/>
    <w:rsid w:val="712F36B8"/>
    <w:rsid w:val="713A986D"/>
    <w:rsid w:val="72D65C53"/>
    <w:rsid w:val="7317747D"/>
    <w:rsid w:val="7514733B"/>
    <w:rsid w:val="7B5526E6"/>
    <w:rsid w:val="7BC152FD"/>
    <w:rsid w:val="7C064AE3"/>
    <w:rsid w:val="7D390208"/>
    <w:rsid w:val="7DF43E43"/>
    <w:rsid w:val="7E3C78C4"/>
    <w:rsid w:val="7E40A892"/>
    <w:rsid w:val="7E86DB6C"/>
    <w:rsid w:val="7F7B8788"/>
  </w:rsids>
  <m:mathPr>
    <m:mathFont m:val="Cambria Math"/>
    <m:brkBin m:val="before"/>
    <m:brkBinSub m:val="--"/>
    <m:smallFrac/>
    <m:dispDef/>
    <m:lMargin m:val="0"/>
    <m:rMargin m:val="0"/>
    <m:defJc m:val="centerGroup"/>
    <m:wrapIndent m:val="1440"/>
    <m:intLim m:val="subSup"/>
    <m:naryLim m:val="undOvr"/>
  </m:mathPr>
  <w:themeFontLang w:val="nb-NO"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4205B"/>
  <w15:docId w15:val="{5C70F438-ED43-4240-BAFC-211D060AF2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7725"/>
    <w:rPr>
      <w:rFonts w:ascii="DepCentury Old Style" w:hAnsi="DepCentury Old Style"/>
      <w:sz w:val="24"/>
      <w:szCs w:val="24"/>
      <w:lang w:eastAsia="en-US"/>
    </w:rPr>
  </w:style>
  <w:style w:type="paragraph" w:styleId="Heading1">
    <w:name w:val="heading 1"/>
    <w:next w:val="Avsnitt"/>
    <w:link w:val="Heading1Char"/>
    <w:uiPriority w:val="9"/>
    <w:qFormat/>
    <w:rsid w:val="00737725"/>
    <w:pPr>
      <w:keepNext/>
      <w:keepLines/>
      <w:numPr>
        <w:numId w:val="1"/>
      </w:numPr>
      <w:spacing w:before="240" w:after="120"/>
      <w:outlineLvl w:val="0"/>
    </w:pPr>
    <w:rPr>
      <w:rFonts w:ascii="DepCentury Old Style" w:hAnsi="DepCentury Old Style"/>
      <w:b/>
      <w:kern w:val="28"/>
      <w:sz w:val="24"/>
      <w:szCs w:val="24"/>
      <w:lang w:eastAsia="en-US"/>
    </w:rPr>
  </w:style>
  <w:style w:type="paragraph" w:styleId="Heading2">
    <w:name w:val="heading 2"/>
    <w:basedOn w:val="Heading1"/>
    <w:next w:val="Avsnitt"/>
    <w:link w:val="Heading2Char"/>
    <w:uiPriority w:val="9"/>
    <w:qFormat/>
    <w:rsid w:val="00FD28E4"/>
    <w:pPr>
      <w:numPr>
        <w:ilvl w:val="1"/>
      </w:numPr>
      <w:ind w:hanging="567"/>
      <w:outlineLvl w:val="1"/>
    </w:pPr>
    <w:rPr>
      <w:caps/>
    </w:rPr>
  </w:style>
  <w:style w:type="paragraph" w:styleId="Heading3">
    <w:name w:val="heading 3"/>
    <w:basedOn w:val="Heading2"/>
    <w:next w:val="Avsnitt"/>
    <w:uiPriority w:val="9"/>
    <w:qFormat/>
    <w:rsid w:val="00FD28E4"/>
    <w:pPr>
      <w:numPr>
        <w:ilvl w:val="2"/>
      </w:numPr>
      <w:ind w:hanging="567"/>
      <w:outlineLvl w:val="2"/>
    </w:pPr>
    <w:rPr>
      <w:b w:val="0"/>
    </w:rPr>
  </w:style>
  <w:style w:type="paragraph" w:styleId="Heading4">
    <w:name w:val="heading 4"/>
    <w:basedOn w:val="Heading3"/>
    <w:next w:val="Avsnitt"/>
    <w:uiPriority w:val="9"/>
    <w:qFormat/>
    <w:rsid w:val="00FD28E4"/>
    <w:pPr>
      <w:numPr>
        <w:ilvl w:val="3"/>
      </w:numPr>
      <w:ind w:hanging="1134"/>
      <w:outlineLvl w:val="3"/>
    </w:pPr>
  </w:style>
  <w:style w:type="paragraph" w:styleId="Heading5">
    <w:name w:val="heading 5"/>
    <w:basedOn w:val="Heading3"/>
    <w:next w:val="Avsnitt"/>
    <w:uiPriority w:val="9"/>
    <w:qFormat/>
    <w:rsid w:val="00FD28E4"/>
    <w:pPr>
      <w:numPr>
        <w:ilvl w:val="4"/>
      </w:numPr>
      <w:ind w:hanging="1134"/>
      <w:outlineLvl w:val="4"/>
    </w:pPr>
  </w:style>
  <w:style w:type="paragraph" w:styleId="Heading6">
    <w:name w:val="heading 6"/>
    <w:basedOn w:val="Heading3"/>
    <w:next w:val="Avsnitt"/>
    <w:uiPriority w:val="9"/>
    <w:qFormat/>
    <w:rsid w:val="00FD28E4"/>
    <w:pPr>
      <w:numPr>
        <w:ilvl w:val="5"/>
      </w:numPr>
      <w:outlineLvl w:val="5"/>
    </w:pPr>
  </w:style>
  <w:style w:type="paragraph" w:styleId="Heading7">
    <w:name w:val="heading 7"/>
    <w:basedOn w:val="Heading6"/>
    <w:next w:val="Avsnitt"/>
    <w:uiPriority w:val="9"/>
    <w:qFormat/>
    <w:rsid w:val="00FD28E4"/>
    <w:pPr>
      <w:numPr>
        <w:ilvl w:val="6"/>
      </w:numPr>
      <w:outlineLvl w:val="6"/>
    </w:pPr>
  </w:style>
  <w:style w:type="paragraph" w:styleId="Heading8">
    <w:name w:val="heading 8"/>
    <w:basedOn w:val="Heading6"/>
    <w:next w:val="Avsnitt"/>
    <w:uiPriority w:val="9"/>
    <w:qFormat/>
    <w:rsid w:val="00FD28E4"/>
    <w:pPr>
      <w:numPr>
        <w:ilvl w:val="7"/>
      </w:numPr>
      <w:outlineLvl w:val="7"/>
    </w:pPr>
  </w:style>
  <w:style w:type="paragraph" w:styleId="Heading9">
    <w:name w:val="heading 9"/>
    <w:basedOn w:val="Heading6"/>
    <w:next w:val="Avsnitt"/>
    <w:uiPriority w:val="9"/>
    <w:qFormat/>
    <w:rsid w:val="00FD28E4"/>
    <w:pPr>
      <w:numPr>
        <w:ilvl w:val="8"/>
      </w:numPr>
      <w:tabs>
        <w:tab w:val="num" w:pos="360"/>
      </w:tabs>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next w:val="Normal"/>
    <w:link w:val="TitleChar"/>
    <w:qFormat/>
    <w:rsid w:val="00737725"/>
    <w:pPr>
      <w:spacing w:after="120"/>
      <w:jc w:val="center"/>
    </w:pPr>
    <w:rPr>
      <w:rFonts w:ascii="DepCentury Old Style" w:hAnsi="DepCentury Old Style"/>
      <w:b/>
      <w:caps/>
      <w:kern w:val="28"/>
      <w:sz w:val="24"/>
      <w:szCs w:val="24"/>
      <w:lang w:eastAsia="en-US"/>
    </w:rPr>
  </w:style>
  <w:style w:type="paragraph" w:styleId="TOC1">
    <w:name w:val="toc 1"/>
    <w:basedOn w:val="Normal"/>
    <w:next w:val="Normal"/>
    <w:semiHidden/>
    <w:rsid w:val="00FD28E4"/>
    <w:pPr>
      <w:tabs>
        <w:tab w:val="right" w:leader="dot" w:pos="9071"/>
      </w:tabs>
    </w:pPr>
  </w:style>
  <w:style w:type="paragraph" w:styleId="Innrykk1" w:customStyle="1">
    <w:name w:val="Innrykk_1"/>
    <w:basedOn w:val="Normal"/>
    <w:rsid w:val="00FD28E4"/>
    <w:pPr>
      <w:ind w:left="567"/>
    </w:pPr>
  </w:style>
  <w:style w:type="paragraph" w:styleId="Innrykk2" w:customStyle="1">
    <w:name w:val="Innrykk_2"/>
    <w:basedOn w:val="Normal"/>
    <w:rsid w:val="00FD28E4"/>
    <w:pPr>
      <w:ind w:left="1134"/>
    </w:pPr>
  </w:style>
  <w:style w:type="paragraph" w:styleId="ListNumber">
    <w:name w:val="List Number"/>
    <w:basedOn w:val="Normal"/>
    <w:rsid w:val="00FD28E4"/>
    <w:pPr>
      <w:ind w:left="567" w:hanging="567"/>
    </w:pPr>
  </w:style>
  <w:style w:type="paragraph" w:styleId="Nummerliste2" w:customStyle="1">
    <w:name w:val="Nummerliste_2"/>
    <w:basedOn w:val="ListNumber"/>
    <w:rsid w:val="00FD28E4"/>
  </w:style>
  <w:style w:type="paragraph" w:styleId="Brevoverskrift" w:customStyle="1">
    <w:name w:val="Brevoverskrift"/>
    <w:basedOn w:val="Normal"/>
    <w:next w:val="Avsnitt"/>
    <w:rsid w:val="00FD28E4"/>
    <w:pPr>
      <w:spacing w:after="300"/>
    </w:pPr>
    <w:rPr>
      <w:b/>
    </w:rPr>
  </w:style>
  <w:style w:type="paragraph" w:styleId="Nummerliste3" w:customStyle="1">
    <w:name w:val="Nummerliste_3"/>
    <w:basedOn w:val="Nummerliste2"/>
    <w:rsid w:val="00FD28E4"/>
  </w:style>
  <w:style w:type="paragraph" w:styleId="Nummerlisteluft" w:customStyle="1">
    <w:name w:val="Nummerliste_luft"/>
    <w:basedOn w:val="ListNumber"/>
    <w:rsid w:val="00FD28E4"/>
    <w:pPr>
      <w:spacing w:after="240"/>
    </w:pPr>
  </w:style>
  <w:style w:type="paragraph" w:styleId="Nummerliste2luft" w:customStyle="1">
    <w:name w:val="Nummerliste_2_luft"/>
    <w:basedOn w:val="Nummerliste2"/>
    <w:rsid w:val="00FD28E4"/>
    <w:pPr>
      <w:spacing w:after="240"/>
    </w:pPr>
  </w:style>
  <w:style w:type="paragraph" w:styleId="Nummerliste3luft" w:customStyle="1">
    <w:name w:val="Nummerliste_3_luft"/>
    <w:basedOn w:val="Nummerliste3"/>
    <w:rsid w:val="00FD28E4"/>
    <w:pPr>
      <w:spacing w:after="240"/>
    </w:pPr>
  </w:style>
  <w:style w:type="paragraph" w:styleId="TOC2">
    <w:name w:val="toc 2"/>
    <w:basedOn w:val="Normal"/>
    <w:next w:val="Normal"/>
    <w:semiHidden/>
    <w:rsid w:val="00FD28E4"/>
    <w:pPr>
      <w:tabs>
        <w:tab w:val="right" w:leader="dot" w:pos="9071"/>
      </w:tabs>
      <w:ind w:left="567"/>
    </w:pPr>
  </w:style>
  <w:style w:type="paragraph" w:styleId="TOC3">
    <w:name w:val="toc 3"/>
    <w:basedOn w:val="Normal"/>
    <w:next w:val="Normal"/>
    <w:semiHidden/>
    <w:rsid w:val="00FD28E4"/>
    <w:pPr>
      <w:tabs>
        <w:tab w:val="right" w:leader="dot" w:pos="9071"/>
      </w:tabs>
      <w:ind w:left="567"/>
    </w:pPr>
  </w:style>
  <w:style w:type="paragraph" w:styleId="TOC4">
    <w:name w:val="toc 4"/>
    <w:basedOn w:val="Normal"/>
    <w:next w:val="Normal"/>
    <w:semiHidden/>
    <w:rsid w:val="00FD28E4"/>
    <w:pPr>
      <w:tabs>
        <w:tab w:val="right" w:leader="dot" w:pos="9071"/>
      </w:tabs>
      <w:ind w:left="1134"/>
    </w:pPr>
  </w:style>
  <w:style w:type="paragraph" w:styleId="TOC5">
    <w:name w:val="toc 5"/>
    <w:basedOn w:val="Normal"/>
    <w:next w:val="Normal"/>
    <w:semiHidden/>
    <w:rsid w:val="00FD28E4"/>
    <w:pPr>
      <w:tabs>
        <w:tab w:val="right" w:leader="dot" w:pos="9071"/>
      </w:tabs>
      <w:ind w:left="1134"/>
    </w:pPr>
  </w:style>
  <w:style w:type="paragraph" w:styleId="TOC6">
    <w:name w:val="toc 6"/>
    <w:basedOn w:val="Normal"/>
    <w:next w:val="Normal"/>
    <w:semiHidden/>
    <w:rsid w:val="00FD28E4"/>
    <w:pPr>
      <w:tabs>
        <w:tab w:val="right" w:leader="dot" w:pos="9071"/>
      </w:tabs>
      <w:ind w:left="1000"/>
    </w:pPr>
  </w:style>
  <w:style w:type="paragraph" w:styleId="TOC7">
    <w:name w:val="toc 7"/>
    <w:basedOn w:val="Normal"/>
    <w:next w:val="Normal"/>
    <w:semiHidden/>
    <w:rsid w:val="00FD28E4"/>
    <w:pPr>
      <w:tabs>
        <w:tab w:val="right" w:leader="dot" w:pos="9071"/>
      </w:tabs>
      <w:ind w:left="1200"/>
    </w:pPr>
  </w:style>
  <w:style w:type="paragraph" w:styleId="TOC8">
    <w:name w:val="toc 8"/>
    <w:basedOn w:val="Normal"/>
    <w:next w:val="Normal"/>
    <w:semiHidden/>
    <w:rsid w:val="00FD28E4"/>
    <w:pPr>
      <w:tabs>
        <w:tab w:val="right" w:leader="dot" w:pos="9071"/>
      </w:tabs>
      <w:ind w:left="1400"/>
    </w:pPr>
  </w:style>
  <w:style w:type="paragraph" w:styleId="TOC9">
    <w:name w:val="toc 9"/>
    <w:basedOn w:val="Normal"/>
    <w:next w:val="Normal"/>
    <w:semiHidden/>
    <w:rsid w:val="00FD28E4"/>
    <w:pPr>
      <w:tabs>
        <w:tab w:val="right" w:leader="dot" w:pos="9071"/>
      </w:tabs>
      <w:ind w:left="1600"/>
    </w:pPr>
  </w:style>
  <w:style w:type="paragraph" w:styleId="Footer">
    <w:name w:val="footer"/>
    <w:rsid w:val="00737725"/>
    <w:rPr>
      <w:rFonts w:ascii="DepCentury Old Style" w:hAnsi="DepCentury Old Style"/>
      <w:sz w:val="16"/>
      <w:szCs w:val="16"/>
      <w:lang w:eastAsia="en-US"/>
    </w:rPr>
  </w:style>
  <w:style w:type="paragraph" w:styleId="Caption">
    <w:name w:val="caption"/>
    <w:basedOn w:val="Normal"/>
    <w:next w:val="Normal"/>
    <w:qFormat/>
    <w:rsid w:val="00FD28E4"/>
    <w:pPr>
      <w:spacing w:before="120" w:after="120"/>
    </w:pPr>
    <w:rPr>
      <w:b/>
    </w:rPr>
  </w:style>
  <w:style w:type="paragraph" w:styleId="Nummerfortlpende" w:customStyle="1">
    <w:name w:val="Nummer fortløpende"/>
    <w:basedOn w:val="Normal"/>
    <w:next w:val="Normal"/>
    <w:rsid w:val="00FD28E4"/>
    <w:pPr>
      <w:ind w:left="567" w:hanging="567"/>
    </w:pPr>
  </w:style>
  <w:style w:type="paragraph" w:styleId="Header">
    <w:name w:val="header"/>
    <w:basedOn w:val="Normal"/>
    <w:rsid w:val="00FD28E4"/>
    <w:pPr>
      <w:tabs>
        <w:tab w:val="right" w:pos="9072"/>
      </w:tabs>
      <w:ind w:left="-1701" w:right="-1134"/>
      <w:jc w:val="center"/>
    </w:pPr>
    <w:rPr>
      <w:i/>
      <w:spacing w:val="15"/>
      <w:sz w:val="20"/>
    </w:rPr>
  </w:style>
  <w:style w:type="paragraph" w:styleId="Brevtittel" w:customStyle="1">
    <w:name w:val="Brevtittel"/>
    <w:basedOn w:val="Normal"/>
    <w:next w:val="Normal"/>
    <w:rsid w:val="00FD28E4"/>
    <w:rPr>
      <w:b/>
      <w:caps/>
    </w:rPr>
  </w:style>
  <w:style w:type="paragraph" w:styleId="Vedlegg" w:customStyle="1">
    <w:name w:val="Vedlegg"/>
    <w:next w:val="Normal"/>
    <w:rsid w:val="00737725"/>
    <w:pPr>
      <w:spacing w:after="120"/>
      <w:ind w:left="1701" w:hanging="1701"/>
      <w:jc w:val="both"/>
    </w:pPr>
    <w:rPr>
      <w:rFonts w:ascii="DepCentury Old Style" w:hAnsi="DepCentury Old Style"/>
      <w:sz w:val="24"/>
      <w:szCs w:val="24"/>
      <w:lang w:eastAsia="en-US"/>
    </w:rPr>
  </w:style>
  <w:style w:type="paragraph" w:styleId="TableofFigures">
    <w:name w:val="table of figures"/>
    <w:basedOn w:val="Normal"/>
    <w:next w:val="Normal"/>
    <w:semiHidden/>
    <w:rsid w:val="00FD28E4"/>
    <w:pPr>
      <w:tabs>
        <w:tab w:val="right" w:leader="dot" w:pos="9071"/>
      </w:tabs>
      <w:ind w:left="567" w:hanging="567"/>
    </w:pPr>
  </w:style>
  <w:style w:type="paragraph" w:styleId="MacroText">
    <w:name w:val="macro"/>
    <w:semiHidden/>
    <w:rsid w:val="00FD28E4"/>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styleId="BalloonText">
    <w:name w:val="Balloon Text"/>
    <w:basedOn w:val="Normal"/>
    <w:link w:val="BalloonTextChar"/>
    <w:uiPriority w:val="99"/>
    <w:semiHidden/>
    <w:unhideWhenUsed/>
    <w:rsid w:val="007B71CB"/>
    <w:rPr>
      <w:rFonts w:ascii="Tahoma" w:hAnsi="Tahoma" w:cs="Tahoma"/>
      <w:sz w:val="16"/>
      <w:szCs w:val="16"/>
    </w:rPr>
  </w:style>
  <w:style w:type="character" w:styleId="BalloonTextChar" w:customStyle="1">
    <w:name w:val="Balloon Text Char"/>
    <w:basedOn w:val="DefaultParagraphFont"/>
    <w:link w:val="BalloonText"/>
    <w:uiPriority w:val="99"/>
    <w:semiHidden/>
    <w:rsid w:val="007B71CB"/>
    <w:rPr>
      <w:rFonts w:ascii="Tahoma" w:hAnsi="Tahoma" w:cs="Tahoma"/>
      <w:sz w:val="16"/>
      <w:szCs w:val="16"/>
      <w:lang w:val="nb-NO" w:eastAsia="en-US"/>
    </w:rPr>
  </w:style>
  <w:style w:type="paragraph" w:styleId="Subtitle">
    <w:name w:val="Subtitle"/>
    <w:basedOn w:val="Normal"/>
    <w:qFormat/>
    <w:rsid w:val="00FD28E4"/>
    <w:pPr>
      <w:spacing w:after="60"/>
      <w:jc w:val="center"/>
    </w:pPr>
  </w:style>
  <w:style w:type="paragraph" w:styleId="underskrift" w:customStyle="1">
    <w:name w:val="underskrift"/>
    <w:next w:val="Normal"/>
    <w:rsid w:val="00737725"/>
    <w:pPr>
      <w:spacing w:line="300" w:lineRule="exact"/>
      <w:ind w:left="5387"/>
    </w:pPr>
    <w:rPr>
      <w:rFonts w:ascii="DepCentury Old Style" w:hAnsi="DepCentury Old Style"/>
      <w:noProof/>
      <w:sz w:val="24"/>
      <w:szCs w:val="24"/>
      <w:lang w:eastAsia="en-US"/>
    </w:rPr>
  </w:style>
  <w:style w:type="paragraph" w:styleId="liste1" w:customStyle="1">
    <w:name w:val="liste 1"/>
    <w:basedOn w:val="List"/>
    <w:rsid w:val="00FD28E4"/>
  </w:style>
  <w:style w:type="paragraph" w:styleId="List">
    <w:name w:val="List"/>
    <w:basedOn w:val="Normal"/>
    <w:rsid w:val="00FD28E4"/>
    <w:pPr>
      <w:ind w:left="283" w:hanging="283"/>
    </w:pPr>
  </w:style>
  <w:style w:type="paragraph" w:styleId="NummerNiv1" w:customStyle="1">
    <w:name w:val="NummerNivå 1"/>
    <w:basedOn w:val="Nummerlisteluft"/>
    <w:rsid w:val="00FD28E4"/>
    <w:pPr>
      <w:spacing w:after="120"/>
    </w:pPr>
  </w:style>
  <w:style w:type="paragraph" w:styleId="x" w:customStyle="1">
    <w:name w:val="x"/>
    <w:rsid w:val="00737725"/>
    <w:pPr>
      <w:tabs>
        <w:tab w:val="left" w:pos="1134"/>
      </w:tabs>
      <w:ind w:left="-1701" w:right="-1134"/>
      <w:jc w:val="center"/>
    </w:pPr>
    <w:rPr>
      <w:rFonts w:ascii="DepCentury Old Style" w:hAnsi="DepCentury Old Style"/>
      <w:noProof/>
      <w:sz w:val="24"/>
      <w:szCs w:val="24"/>
      <w:lang w:eastAsia="en-US"/>
    </w:rPr>
  </w:style>
  <w:style w:type="paragraph" w:styleId="Avsnitt" w:customStyle="1">
    <w:name w:val="Avsnitt"/>
    <w:basedOn w:val="Normal"/>
    <w:qFormat/>
    <w:rsid w:val="00FD28E4"/>
    <w:pPr>
      <w:spacing w:after="240"/>
    </w:pPr>
  </w:style>
  <w:style w:type="character" w:styleId="PlaceholderText">
    <w:name w:val="Placeholder Text"/>
    <w:basedOn w:val="DefaultParagraphFont"/>
    <w:uiPriority w:val="99"/>
    <w:semiHidden/>
    <w:rsid w:val="00EA0481"/>
    <w:rPr>
      <w:color w:val="808080"/>
      <w:lang w:val="nb-NO"/>
    </w:rPr>
  </w:style>
  <w:style w:type="table" w:styleId="TableGrid">
    <w:name w:val="Table Grid"/>
    <w:basedOn w:val="TableNormal"/>
    <w:uiPriority w:val="59"/>
    <w:rsid w:val="00C5113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ibliography">
    <w:name w:val="Bibliography"/>
    <w:basedOn w:val="Normal"/>
    <w:next w:val="Normal"/>
    <w:uiPriority w:val="37"/>
    <w:semiHidden/>
    <w:unhideWhenUsed/>
    <w:rsid w:val="00983746"/>
  </w:style>
  <w:style w:type="paragraph" w:styleId="BlockText">
    <w:name w:val="Block Text"/>
    <w:basedOn w:val="Normal"/>
    <w:uiPriority w:val="99"/>
    <w:semiHidden/>
    <w:unhideWhenUsed/>
    <w:rsid w:val="00983746"/>
    <w:pPr>
      <w:pBdr>
        <w:top w:val="single" w:color="4F81BD" w:themeColor="accent1" w:sz="2" w:space="10" w:shadow="1"/>
        <w:left w:val="single" w:color="4F81BD" w:themeColor="accent1" w:sz="2" w:space="10" w:shadow="1"/>
        <w:bottom w:val="single" w:color="4F81BD" w:themeColor="accent1" w:sz="2" w:space="10" w:shadow="1"/>
        <w:right w:val="single" w:color="4F81BD" w:themeColor="accent1" w:sz="2" w:space="10" w:shadow="1"/>
      </w:pBdr>
      <w:ind w:left="1152" w:right="1152"/>
    </w:pPr>
    <w:rPr>
      <w:rFonts w:asciiTheme="minorHAnsi" w:hAnsiTheme="minorHAnsi" w:eastAsiaTheme="minorEastAsia" w:cstheme="minorBidi"/>
      <w:i/>
      <w:iCs/>
      <w:color w:val="4F81BD" w:themeColor="accent1"/>
    </w:rPr>
  </w:style>
  <w:style w:type="paragraph" w:styleId="BodyText">
    <w:name w:val="Body Text"/>
    <w:basedOn w:val="Normal"/>
    <w:link w:val="BodyTextChar"/>
    <w:uiPriority w:val="99"/>
    <w:semiHidden/>
    <w:unhideWhenUsed/>
    <w:rsid w:val="00983746"/>
    <w:pPr>
      <w:spacing w:after="120"/>
    </w:pPr>
  </w:style>
  <w:style w:type="character" w:styleId="BodyTextChar" w:customStyle="1">
    <w:name w:val="Body Text Char"/>
    <w:basedOn w:val="DefaultParagraphFont"/>
    <w:link w:val="BodyText"/>
    <w:uiPriority w:val="99"/>
    <w:semiHidden/>
    <w:rsid w:val="00983746"/>
    <w:rPr>
      <w:rFonts w:ascii="DepCentury Old Style" w:hAnsi="DepCentury Old Style"/>
      <w:sz w:val="24"/>
      <w:szCs w:val="24"/>
      <w:lang w:val="nb-NO" w:eastAsia="en-US"/>
    </w:rPr>
  </w:style>
  <w:style w:type="paragraph" w:styleId="BodyText2">
    <w:name w:val="Body Text 2"/>
    <w:basedOn w:val="Normal"/>
    <w:link w:val="BodyText2Char"/>
    <w:uiPriority w:val="99"/>
    <w:semiHidden/>
    <w:unhideWhenUsed/>
    <w:rsid w:val="00983746"/>
    <w:pPr>
      <w:spacing w:after="120" w:line="480" w:lineRule="auto"/>
    </w:pPr>
  </w:style>
  <w:style w:type="character" w:styleId="BodyText2Char" w:customStyle="1">
    <w:name w:val="Body Text 2 Char"/>
    <w:basedOn w:val="DefaultParagraphFont"/>
    <w:link w:val="BodyText2"/>
    <w:uiPriority w:val="99"/>
    <w:semiHidden/>
    <w:rsid w:val="00983746"/>
    <w:rPr>
      <w:rFonts w:ascii="DepCentury Old Style" w:hAnsi="DepCentury Old Style"/>
      <w:sz w:val="24"/>
      <w:szCs w:val="24"/>
      <w:lang w:val="nb-NO" w:eastAsia="en-US"/>
    </w:rPr>
  </w:style>
  <w:style w:type="paragraph" w:styleId="BodyText3">
    <w:name w:val="Body Text 3"/>
    <w:basedOn w:val="Normal"/>
    <w:link w:val="BodyText3Char"/>
    <w:uiPriority w:val="99"/>
    <w:semiHidden/>
    <w:unhideWhenUsed/>
    <w:rsid w:val="00983746"/>
    <w:pPr>
      <w:spacing w:after="120"/>
    </w:pPr>
    <w:rPr>
      <w:sz w:val="16"/>
      <w:szCs w:val="16"/>
    </w:rPr>
  </w:style>
  <w:style w:type="character" w:styleId="BodyText3Char" w:customStyle="1">
    <w:name w:val="Body Text 3 Char"/>
    <w:basedOn w:val="DefaultParagraphFont"/>
    <w:link w:val="BodyText3"/>
    <w:uiPriority w:val="99"/>
    <w:semiHidden/>
    <w:rsid w:val="00983746"/>
    <w:rPr>
      <w:rFonts w:ascii="DepCentury Old Style" w:hAnsi="DepCentury Old Style"/>
      <w:sz w:val="16"/>
      <w:szCs w:val="16"/>
      <w:lang w:val="nb-NO" w:eastAsia="en-US"/>
    </w:rPr>
  </w:style>
  <w:style w:type="paragraph" w:styleId="BodyTextFirstIndent">
    <w:name w:val="Body Text First Indent"/>
    <w:basedOn w:val="BodyText"/>
    <w:link w:val="BodyTextFirstIndentChar"/>
    <w:uiPriority w:val="99"/>
    <w:semiHidden/>
    <w:unhideWhenUsed/>
    <w:rsid w:val="00983746"/>
    <w:pPr>
      <w:spacing w:after="0"/>
      <w:ind w:firstLine="360"/>
    </w:pPr>
  </w:style>
  <w:style w:type="character" w:styleId="BodyTextFirstIndentChar" w:customStyle="1">
    <w:name w:val="Body Text First Indent Char"/>
    <w:basedOn w:val="BodyTextChar"/>
    <w:link w:val="BodyTextFirstIndent"/>
    <w:uiPriority w:val="99"/>
    <w:semiHidden/>
    <w:rsid w:val="00983746"/>
    <w:rPr>
      <w:rFonts w:ascii="DepCentury Old Style" w:hAnsi="DepCentury Old Style"/>
      <w:sz w:val="24"/>
      <w:szCs w:val="24"/>
      <w:lang w:val="nb-NO" w:eastAsia="en-US"/>
    </w:rPr>
  </w:style>
  <w:style w:type="paragraph" w:styleId="BodyTextIndent">
    <w:name w:val="Body Text Indent"/>
    <w:basedOn w:val="Normal"/>
    <w:link w:val="BodyTextIndentChar"/>
    <w:uiPriority w:val="99"/>
    <w:semiHidden/>
    <w:unhideWhenUsed/>
    <w:rsid w:val="00983746"/>
    <w:pPr>
      <w:spacing w:after="120"/>
      <w:ind w:left="283"/>
    </w:pPr>
  </w:style>
  <w:style w:type="character" w:styleId="BodyTextIndentChar" w:customStyle="1">
    <w:name w:val="Body Text Indent Char"/>
    <w:basedOn w:val="DefaultParagraphFont"/>
    <w:link w:val="BodyTextIndent"/>
    <w:uiPriority w:val="99"/>
    <w:semiHidden/>
    <w:rsid w:val="00983746"/>
    <w:rPr>
      <w:rFonts w:ascii="DepCentury Old Style" w:hAnsi="DepCentury Old Style"/>
      <w:sz w:val="24"/>
      <w:szCs w:val="24"/>
      <w:lang w:val="nb-NO" w:eastAsia="en-US"/>
    </w:rPr>
  </w:style>
  <w:style w:type="paragraph" w:styleId="BodyTextFirstIndent2">
    <w:name w:val="Body Text First Indent 2"/>
    <w:basedOn w:val="BodyTextIndent"/>
    <w:link w:val="BodyTextFirstIndent2Char"/>
    <w:uiPriority w:val="99"/>
    <w:semiHidden/>
    <w:unhideWhenUsed/>
    <w:rsid w:val="00983746"/>
    <w:pPr>
      <w:spacing w:after="0"/>
      <w:ind w:left="360" w:firstLine="360"/>
    </w:pPr>
  </w:style>
  <w:style w:type="character" w:styleId="BodyTextFirstIndent2Char" w:customStyle="1">
    <w:name w:val="Body Text First Indent 2 Char"/>
    <w:basedOn w:val="BodyTextIndentChar"/>
    <w:link w:val="BodyTextFirstIndent2"/>
    <w:uiPriority w:val="99"/>
    <w:semiHidden/>
    <w:rsid w:val="00983746"/>
    <w:rPr>
      <w:rFonts w:ascii="DepCentury Old Style" w:hAnsi="DepCentury Old Style"/>
      <w:sz w:val="24"/>
      <w:szCs w:val="24"/>
      <w:lang w:val="nb-NO" w:eastAsia="en-US"/>
    </w:rPr>
  </w:style>
  <w:style w:type="paragraph" w:styleId="BodyTextIndent2">
    <w:name w:val="Body Text Indent 2"/>
    <w:basedOn w:val="Normal"/>
    <w:link w:val="BodyTextIndent2Char"/>
    <w:uiPriority w:val="99"/>
    <w:semiHidden/>
    <w:unhideWhenUsed/>
    <w:rsid w:val="00983746"/>
    <w:pPr>
      <w:spacing w:after="120" w:line="480" w:lineRule="auto"/>
      <w:ind w:left="283"/>
    </w:pPr>
  </w:style>
  <w:style w:type="character" w:styleId="BodyTextIndent2Char" w:customStyle="1">
    <w:name w:val="Body Text Indent 2 Char"/>
    <w:basedOn w:val="DefaultParagraphFont"/>
    <w:link w:val="BodyTextIndent2"/>
    <w:uiPriority w:val="99"/>
    <w:semiHidden/>
    <w:rsid w:val="00983746"/>
    <w:rPr>
      <w:rFonts w:ascii="DepCentury Old Style" w:hAnsi="DepCentury Old Style"/>
      <w:sz w:val="24"/>
      <w:szCs w:val="24"/>
      <w:lang w:val="nb-NO" w:eastAsia="en-US"/>
    </w:rPr>
  </w:style>
  <w:style w:type="paragraph" w:styleId="BodyTextIndent3">
    <w:name w:val="Body Text Indent 3"/>
    <w:basedOn w:val="Normal"/>
    <w:link w:val="BodyTextIndent3Char"/>
    <w:uiPriority w:val="99"/>
    <w:semiHidden/>
    <w:unhideWhenUsed/>
    <w:rsid w:val="00983746"/>
    <w:pPr>
      <w:spacing w:after="120"/>
      <w:ind w:left="283"/>
    </w:pPr>
    <w:rPr>
      <w:sz w:val="16"/>
      <w:szCs w:val="16"/>
    </w:rPr>
  </w:style>
  <w:style w:type="character" w:styleId="BodyTextIndent3Char" w:customStyle="1">
    <w:name w:val="Body Text Indent 3 Char"/>
    <w:basedOn w:val="DefaultParagraphFont"/>
    <w:link w:val="BodyTextIndent3"/>
    <w:uiPriority w:val="99"/>
    <w:semiHidden/>
    <w:rsid w:val="00983746"/>
    <w:rPr>
      <w:rFonts w:ascii="DepCentury Old Style" w:hAnsi="DepCentury Old Style"/>
      <w:sz w:val="16"/>
      <w:szCs w:val="16"/>
      <w:lang w:val="nb-NO" w:eastAsia="en-US"/>
    </w:rPr>
  </w:style>
  <w:style w:type="character" w:styleId="BookTitle">
    <w:name w:val="Book Title"/>
    <w:basedOn w:val="DefaultParagraphFont"/>
    <w:uiPriority w:val="33"/>
    <w:qFormat/>
    <w:rsid w:val="00983746"/>
    <w:rPr>
      <w:b/>
      <w:bCs/>
      <w:smallCaps/>
      <w:spacing w:val="5"/>
      <w:lang w:val="nb-NO"/>
    </w:rPr>
  </w:style>
  <w:style w:type="paragraph" w:styleId="Closing">
    <w:name w:val="Closing"/>
    <w:basedOn w:val="Normal"/>
    <w:link w:val="ClosingChar"/>
    <w:uiPriority w:val="99"/>
    <w:semiHidden/>
    <w:unhideWhenUsed/>
    <w:rsid w:val="00983746"/>
    <w:pPr>
      <w:ind w:left="4252"/>
    </w:pPr>
  </w:style>
  <w:style w:type="character" w:styleId="ClosingChar" w:customStyle="1">
    <w:name w:val="Closing Char"/>
    <w:basedOn w:val="DefaultParagraphFont"/>
    <w:link w:val="Closing"/>
    <w:uiPriority w:val="99"/>
    <w:semiHidden/>
    <w:rsid w:val="00983746"/>
    <w:rPr>
      <w:rFonts w:ascii="DepCentury Old Style" w:hAnsi="DepCentury Old Style"/>
      <w:sz w:val="24"/>
      <w:szCs w:val="24"/>
      <w:lang w:val="nb-NO" w:eastAsia="en-US"/>
    </w:rPr>
  </w:style>
  <w:style w:type="table" w:styleId="ColorfulGrid">
    <w:name w:val="Colorful Grid"/>
    <w:basedOn w:val="TableNormal"/>
    <w:uiPriority w:val="73"/>
    <w:rsid w:val="00983746"/>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983746"/>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983746"/>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983746"/>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983746"/>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983746"/>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983746"/>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98374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98374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98374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98374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98374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98374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98374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983746"/>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983746"/>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983746"/>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983746"/>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983746"/>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983746"/>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983746"/>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983746"/>
    <w:rPr>
      <w:sz w:val="16"/>
      <w:szCs w:val="16"/>
      <w:lang w:val="nb-NO"/>
    </w:rPr>
  </w:style>
  <w:style w:type="paragraph" w:styleId="CommentText">
    <w:name w:val="annotation text"/>
    <w:basedOn w:val="Normal"/>
    <w:link w:val="CommentTextChar"/>
    <w:uiPriority w:val="99"/>
    <w:unhideWhenUsed/>
    <w:rsid w:val="00983746"/>
    <w:rPr>
      <w:sz w:val="20"/>
      <w:szCs w:val="20"/>
    </w:rPr>
  </w:style>
  <w:style w:type="character" w:styleId="CommentTextChar" w:customStyle="1">
    <w:name w:val="Comment Text Char"/>
    <w:basedOn w:val="DefaultParagraphFont"/>
    <w:link w:val="CommentText"/>
    <w:uiPriority w:val="99"/>
    <w:rsid w:val="00983746"/>
    <w:rPr>
      <w:rFonts w:ascii="DepCentury Old Style" w:hAnsi="DepCentury Old Style"/>
      <w:lang w:val="nb-NO" w:eastAsia="en-US"/>
    </w:rPr>
  </w:style>
  <w:style w:type="paragraph" w:styleId="CommentSubject">
    <w:name w:val="annotation subject"/>
    <w:basedOn w:val="CommentText"/>
    <w:next w:val="CommentText"/>
    <w:link w:val="CommentSubjectChar"/>
    <w:uiPriority w:val="99"/>
    <w:semiHidden/>
    <w:unhideWhenUsed/>
    <w:rsid w:val="00983746"/>
    <w:rPr>
      <w:b/>
      <w:bCs/>
    </w:rPr>
  </w:style>
  <w:style w:type="character" w:styleId="CommentSubjectChar" w:customStyle="1">
    <w:name w:val="Comment Subject Char"/>
    <w:basedOn w:val="CommentTextChar"/>
    <w:link w:val="CommentSubject"/>
    <w:uiPriority w:val="99"/>
    <w:semiHidden/>
    <w:rsid w:val="00983746"/>
    <w:rPr>
      <w:rFonts w:ascii="DepCentury Old Style" w:hAnsi="DepCentury Old Style"/>
      <w:b/>
      <w:bCs/>
      <w:lang w:val="nb-NO" w:eastAsia="en-US"/>
    </w:rPr>
  </w:style>
  <w:style w:type="table" w:styleId="DarkList">
    <w:name w:val="Dark List"/>
    <w:basedOn w:val="TableNormal"/>
    <w:uiPriority w:val="70"/>
    <w:rsid w:val="0098374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98374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98374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98374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98374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98374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98374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983746"/>
  </w:style>
  <w:style w:type="character" w:styleId="DateChar" w:customStyle="1">
    <w:name w:val="Date Char"/>
    <w:basedOn w:val="DefaultParagraphFont"/>
    <w:link w:val="Date"/>
    <w:uiPriority w:val="99"/>
    <w:semiHidden/>
    <w:rsid w:val="00983746"/>
    <w:rPr>
      <w:rFonts w:ascii="DepCentury Old Style" w:hAnsi="DepCentury Old Style"/>
      <w:sz w:val="24"/>
      <w:szCs w:val="24"/>
      <w:lang w:val="nb-NO" w:eastAsia="en-US"/>
    </w:rPr>
  </w:style>
  <w:style w:type="paragraph" w:styleId="DocumentMap">
    <w:name w:val="Document Map"/>
    <w:basedOn w:val="Normal"/>
    <w:link w:val="DocumentMapChar"/>
    <w:uiPriority w:val="99"/>
    <w:semiHidden/>
    <w:unhideWhenUsed/>
    <w:rsid w:val="00983746"/>
    <w:rPr>
      <w:rFonts w:ascii="Tahoma" w:hAnsi="Tahoma" w:cs="Tahoma"/>
      <w:sz w:val="16"/>
      <w:szCs w:val="16"/>
    </w:rPr>
  </w:style>
  <w:style w:type="character" w:styleId="DocumentMapChar" w:customStyle="1">
    <w:name w:val="Document Map Char"/>
    <w:basedOn w:val="DefaultParagraphFont"/>
    <w:link w:val="DocumentMap"/>
    <w:uiPriority w:val="99"/>
    <w:semiHidden/>
    <w:rsid w:val="00983746"/>
    <w:rPr>
      <w:rFonts w:ascii="Tahoma" w:hAnsi="Tahoma" w:cs="Tahoma"/>
      <w:sz w:val="16"/>
      <w:szCs w:val="16"/>
      <w:lang w:val="nb-NO" w:eastAsia="en-US"/>
    </w:rPr>
  </w:style>
  <w:style w:type="paragraph" w:styleId="E-mailSignature">
    <w:name w:val="E-mail Signature"/>
    <w:basedOn w:val="Normal"/>
    <w:link w:val="E-mailSignatureChar"/>
    <w:uiPriority w:val="99"/>
    <w:semiHidden/>
    <w:unhideWhenUsed/>
    <w:rsid w:val="00983746"/>
  </w:style>
  <w:style w:type="character" w:styleId="E-mailSignatureChar" w:customStyle="1">
    <w:name w:val="E-mail Signature Char"/>
    <w:basedOn w:val="DefaultParagraphFont"/>
    <w:link w:val="E-mailSignature"/>
    <w:uiPriority w:val="99"/>
    <w:semiHidden/>
    <w:rsid w:val="00983746"/>
    <w:rPr>
      <w:rFonts w:ascii="DepCentury Old Style" w:hAnsi="DepCentury Old Style"/>
      <w:sz w:val="24"/>
      <w:szCs w:val="24"/>
      <w:lang w:val="nb-NO" w:eastAsia="en-US"/>
    </w:rPr>
  </w:style>
  <w:style w:type="character" w:styleId="Emphasis">
    <w:name w:val="Emphasis"/>
    <w:basedOn w:val="DefaultParagraphFont"/>
    <w:uiPriority w:val="20"/>
    <w:qFormat/>
    <w:rsid w:val="00983746"/>
    <w:rPr>
      <w:i/>
      <w:iCs/>
      <w:lang w:val="nb-NO"/>
    </w:rPr>
  </w:style>
  <w:style w:type="character" w:styleId="EndnoteReference">
    <w:name w:val="endnote reference"/>
    <w:basedOn w:val="DefaultParagraphFont"/>
    <w:uiPriority w:val="99"/>
    <w:semiHidden/>
    <w:unhideWhenUsed/>
    <w:rsid w:val="00983746"/>
    <w:rPr>
      <w:vertAlign w:val="superscript"/>
      <w:lang w:val="nb-NO"/>
    </w:rPr>
  </w:style>
  <w:style w:type="paragraph" w:styleId="EndnoteText">
    <w:name w:val="endnote text"/>
    <w:basedOn w:val="Normal"/>
    <w:link w:val="EndnoteTextChar"/>
    <w:uiPriority w:val="99"/>
    <w:semiHidden/>
    <w:unhideWhenUsed/>
    <w:rsid w:val="00983746"/>
    <w:rPr>
      <w:sz w:val="20"/>
      <w:szCs w:val="20"/>
    </w:rPr>
  </w:style>
  <w:style w:type="character" w:styleId="EndnoteTextChar" w:customStyle="1">
    <w:name w:val="Endnote Text Char"/>
    <w:basedOn w:val="DefaultParagraphFont"/>
    <w:link w:val="EndnoteText"/>
    <w:uiPriority w:val="99"/>
    <w:semiHidden/>
    <w:rsid w:val="00983746"/>
    <w:rPr>
      <w:rFonts w:ascii="DepCentury Old Style" w:hAnsi="DepCentury Old Style"/>
      <w:lang w:val="nb-NO" w:eastAsia="en-US"/>
    </w:rPr>
  </w:style>
  <w:style w:type="paragraph" w:styleId="EnvelopeAddress">
    <w:name w:val="envelope address"/>
    <w:basedOn w:val="Normal"/>
    <w:uiPriority w:val="99"/>
    <w:semiHidden/>
    <w:unhideWhenUsed/>
    <w:rsid w:val="00983746"/>
    <w:pPr>
      <w:framePr w:w="7920" w:h="1980" w:hSpace="141" w:wrap="auto" w:hAnchor="page" w:xAlign="center" w:yAlign="bottom" w:hRule="exact"/>
      <w:ind w:left="2880"/>
    </w:pPr>
    <w:rPr>
      <w:rFonts w:asciiTheme="majorHAnsi" w:hAnsiTheme="majorHAnsi" w:eastAsiaTheme="majorEastAsia" w:cstheme="majorBidi"/>
    </w:rPr>
  </w:style>
  <w:style w:type="paragraph" w:styleId="EnvelopeReturn">
    <w:name w:val="envelope return"/>
    <w:basedOn w:val="Normal"/>
    <w:uiPriority w:val="99"/>
    <w:semiHidden/>
    <w:unhideWhenUsed/>
    <w:rsid w:val="00983746"/>
    <w:rPr>
      <w:rFonts w:asciiTheme="majorHAnsi" w:hAnsiTheme="majorHAnsi" w:eastAsiaTheme="majorEastAsia" w:cstheme="majorBidi"/>
      <w:sz w:val="20"/>
      <w:szCs w:val="20"/>
    </w:rPr>
  </w:style>
  <w:style w:type="character" w:styleId="FollowedHyperlink">
    <w:name w:val="FollowedHyperlink"/>
    <w:basedOn w:val="DefaultParagraphFont"/>
    <w:uiPriority w:val="99"/>
    <w:semiHidden/>
    <w:unhideWhenUsed/>
    <w:rsid w:val="00983746"/>
    <w:rPr>
      <w:color w:val="800080" w:themeColor="followedHyperlink"/>
      <w:u w:val="single"/>
      <w:lang w:val="nb-NO"/>
    </w:rPr>
  </w:style>
  <w:style w:type="character" w:styleId="FootnoteReference">
    <w:name w:val="footnote reference"/>
    <w:basedOn w:val="DefaultParagraphFont"/>
    <w:unhideWhenUsed/>
    <w:rsid w:val="00983746"/>
    <w:rPr>
      <w:vertAlign w:val="superscript"/>
      <w:lang w:val="nb-NO"/>
    </w:rPr>
  </w:style>
  <w:style w:type="paragraph" w:styleId="FootnoteText">
    <w:name w:val="footnote text"/>
    <w:basedOn w:val="Normal"/>
    <w:link w:val="FootnoteTextChar"/>
    <w:unhideWhenUsed/>
    <w:rsid w:val="00983746"/>
    <w:rPr>
      <w:sz w:val="20"/>
      <w:szCs w:val="20"/>
    </w:rPr>
  </w:style>
  <w:style w:type="character" w:styleId="FootnoteTextChar" w:customStyle="1">
    <w:name w:val="Footnote Text Char"/>
    <w:basedOn w:val="DefaultParagraphFont"/>
    <w:link w:val="FootnoteText"/>
    <w:rsid w:val="00983746"/>
    <w:rPr>
      <w:rFonts w:ascii="DepCentury Old Style" w:hAnsi="DepCentury Old Style"/>
      <w:lang w:val="nb-NO" w:eastAsia="en-US"/>
    </w:rPr>
  </w:style>
  <w:style w:type="character" w:styleId="HTMLAcronym">
    <w:name w:val="HTML Acronym"/>
    <w:basedOn w:val="DefaultParagraphFont"/>
    <w:uiPriority w:val="99"/>
    <w:semiHidden/>
    <w:unhideWhenUsed/>
    <w:rsid w:val="00983746"/>
    <w:rPr>
      <w:lang w:val="nb-NO"/>
    </w:rPr>
  </w:style>
  <w:style w:type="paragraph" w:styleId="HTMLAddress">
    <w:name w:val="HTML Address"/>
    <w:basedOn w:val="Normal"/>
    <w:link w:val="HTMLAddressChar"/>
    <w:uiPriority w:val="99"/>
    <w:semiHidden/>
    <w:unhideWhenUsed/>
    <w:rsid w:val="00983746"/>
    <w:rPr>
      <w:i/>
      <w:iCs/>
    </w:rPr>
  </w:style>
  <w:style w:type="character" w:styleId="HTMLAddressChar" w:customStyle="1">
    <w:name w:val="HTML Address Char"/>
    <w:basedOn w:val="DefaultParagraphFont"/>
    <w:link w:val="HTMLAddress"/>
    <w:uiPriority w:val="99"/>
    <w:semiHidden/>
    <w:rsid w:val="00983746"/>
    <w:rPr>
      <w:rFonts w:ascii="DepCentury Old Style" w:hAnsi="DepCentury Old Style"/>
      <w:i/>
      <w:iCs/>
      <w:sz w:val="24"/>
      <w:szCs w:val="24"/>
      <w:lang w:val="nb-NO" w:eastAsia="en-US"/>
    </w:rPr>
  </w:style>
  <w:style w:type="character" w:styleId="HTMLCite">
    <w:name w:val="HTML Cite"/>
    <w:basedOn w:val="DefaultParagraphFont"/>
    <w:uiPriority w:val="99"/>
    <w:semiHidden/>
    <w:unhideWhenUsed/>
    <w:rsid w:val="00983746"/>
    <w:rPr>
      <w:i/>
      <w:iCs/>
      <w:lang w:val="nb-NO"/>
    </w:rPr>
  </w:style>
  <w:style w:type="character" w:styleId="HTMLCode">
    <w:name w:val="HTML Code"/>
    <w:basedOn w:val="DefaultParagraphFont"/>
    <w:uiPriority w:val="99"/>
    <w:semiHidden/>
    <w:unhideWhenUsed/>
    <w:rsid w:val="00983746"/>
    <w:rPr>
      <w:rFonts w:ascii="Consolas" w:hAnsi="Consolas" w:cs="Consolas"/>
      <w:sz w:val="20"/>
      <w:szCs w:val="20"/>
      <w:lang w:val="nb-NO"/>
    </w:rPr>
  </w:style>
  <w:style w:type="character" w:styleId="HTMLDefinition">
    <w:name w:val="HTML Definition"/>
    <w:basedOn w:val="DefaultParagraphFont"/>
    <w:uiPriority w:val="99"/>
    <w:semiHidden/>
    <w:unhideWhenUsed/>
    <w:rsid w:val="00983746"/>
    <w:rPr>
      <w:i/>
      <w:iCs/>
      <w:lang w:val="nb-NO"/>
    </w:rPr>
  </w:style>
  <w:style w:type="character" w:styleId="HTMLKeyboard">
    <w:name w:val="HTML Keyboard"/>
    <w:basedOn w:val="DefaultParagraphFont"/>
    <w:uiPriority w:val="99"/>
    <w:semiHidden/>
    <w:unhideWhenUsed/>
    <w:rsid w:val="00983746"/>
    <w:rPr>
      <w:rFonts w:ascii="Consolas" w:hAnsi="Consolas" w:cs="Consolas"/>
      <w:sz w:val="20"/>
      <w:szCs w:val="20"/>
      <w:lang w:val="nb-NO"/>
    </w:rPr>
  </w:style>
  <w:style w:type="paragraph" w:styleId="HTMLPreformatted">
    <w:name w:val="HTML Preformatted"/>
    <w:basedOn w:val="Normal"/>
    <w:link w:val="HTMLPreformattedChar"/>
    <w:uiPriority w:val="99"/>
    <w:semiHidden/>
    <w:unhideWhenUsed/>
    <w:rsid w:val="00983746"/>
    <w:rPr>
      <w:rFonts w:ascii="Consolas" w:hAnsi="Consolas" w:cs="Consolas"/>
      <w:sz w:val="20"/>
      <w:szCs w:val="20"/>
    </w:rPr>
  </w:style>
  <w:style w:type="character" w:styleId="HTMLPreformattedChar" w:customStyle="1">
    <w:name w:val="HTML Preformatted Char"/>
    <w:basedOn w:val="DefaultParagraphFont"/>
    <w:link w:val="HTMLPreformatted"/>
    <w:uiPriority w:val="99"/>
    <w:semiHidden/>
    <w:rsid w:val="00983746"/>
    <w:rPr>
      <w:rFonts w:ascii="Consolas" w:hAnsi="Consolas" w:cs="Consolas"/>
      <w:lang w:val="nb-NO" w:eastAsia="en-US"/>
    </w:rPr>
  </w:style>
  <w:style w:type="character" w:styleId="HTMLSample">
    <w:name w:val="HTML Sample"/>
    <w:basedOn w:val="DefaultParagraphFont"/>
    <w:uiPriority w:val="99"/>
    <w:semiHidden/>
    <w:unhideWhenUsed/>
    <w:rsid w:val="00983746"/>
    <w:rPr>
      <w:rFonts w:ascii="Consolas" w:hAnsi="Consolas" w:cs="Consolas"/>
      <w:sz w:val="24"/>
      <w:szCs w:val="24"/>
      <w:lang w:val="nb-NO"/>
    </w:rPr>
  </w:style>
  <w:style w:type="character" w:styleId="HTMLTypewriter">
    <w:name w:val="HTML Typewriter"/>
    <w:basedOn w:val="DefaultParagraphFont"/>
    <w:uiPriority w:val="99"/>
    <w:semiHidden/>
    <w:unhideWhenUsed/>
    <w:rsid w:val="00983746"/>
    <w:rPr>
      <w:rFonts w:ascii="Consolas" w:hAnsi="Consolas" w:cs="Consolas"/>
      <w:sz w:val="20"/>
      <w:szCs w:val="20"/>
      <w:lang w:val="nb-NO"/>
    </w:rPr>
  </w:style>
  <w:style w:type="character" w:styleId="HTMLVariable">
    <w:name w:val="HTML Variable"/>
    <w:basedOn w:val="DefaultParagraphFont"/>
    <w:uiPriority w:val="99"/>
    <w:semiHidden/>
    <w:unhideWhenUsed/>
    <w:rsid w:val="00983746"/>
    <w:rPr>
      <w:i/>
      <w:iCs/>
      <w:lang w:val="nb-NO"/>
    </w:rPr>
  </w:style>
  <w:style w:type="character" w:styleId="Hyperlink">
    <w:name w:val="Hyperlink"/>
    <w:basedOn w:val="DefaultParagraphFont"/>
    <w:unhideWhenUsed/>
    <w:rsid w:val="00983746"/>
    <w:rPr>
      <w:color w:val="0000FF" w:themeColor="hyperlink"/>
      <w:u w:val="single"/>
      <w:lang w:val="nb-NO"/>
    </w:rPr>
  </w:style>
  <w:style w:type="paragraph" w:styleId="Index1">
    <w:name w:val="index 1"/>
    <w:basedOn w:val="Normal"/>
    <w:next w:val="Normal"/>
    <w:autoRedefine/>
    <w:uiPriority w:val="99"/>
    <w:semiHidden/>
    <w:unhideWhenUsed/>
    <w:rsid w:val="00983746"/>
    <w:pPr>
      <w:ind w:left="240" w:hanging="240"/>
    </w:pPr>
  </w:style>
  <w:style w:type="paragraph" w:styleId="Index2">
    <w:name w:val="index 2"/>
    <w:basedOn w:val="Normal"/>
    <w:next w:val="Normal"/>
    <w:autoRedefine/>
    <w:uiPriority w:val="99"/>
    <w:semiHidden/>
    <w:unhideWhenUsed/>
    <w:rsid w:val="00983746"/>
    <w:pPr>
      <w:ind w:left="480" w:hanging="240"/>
    </w:pPr>
  </w:style>
  <w:style w:type="paragraph" w:styleId="Index3">
    <w:name w:val="index 3"/>
    <w:basedOn w:val="Normal"/>
    <w:next w:val="Normal"/>
    <w:autoRedefine/>
    <w:uiPriority w:val="99"/>
    <w:semiHidden/>
    <w:unhideWhenUsed/>
    <w:rsid w:val="00983746"/>
    <w:pPr>
      <w:ind w:left="720" w:hanging="240"/>
    </w:pPr>
  </w:style>
  <w:style w:type="paragraph" w:styleId="Index4">
    <w:name w:val="index 4"/>
    <w:basedOn w:val="Normal"/>
    <w:next w:val="Normal"/>
    <w:autoRedefine/>
    <w:uiPriority w:val="99"/>
    <w:semiHidden/>
    <w:unhideWhenUsed/>
    <w:rsid w:val="00983746"/>
    <w:pPr>
      <w:ind w:left="960" w:hanging="240"/>
    </w:pPr>
  </w:style>
  <w:style w:type="paragraph" w:styleId="Index5">
    <w:name w:val="index 5"/>
    <w:basedOn w:val="Normal"/>
    <w:next w:val="Normal"/>
    <w:autoRedefine/>
    <w:uiPriority w:val="99"/>
    <w:semiHidden/>
    <w:unhideWhenUsed/>
    <w:rsid w:val="00983746"/>
    <w:pPr>
      <w:ind w:left="1200" w:hanging="240"/>
    </w:pPr>
  </w:style>
  <w:style w:type="paragraph" w:styleId="Index6">
    <w:name w:val="index 6"/>
    <w:basedOn w:val="Normal"/>
    <w:next w:val="Normal"/>
    <w:autoRedefine/>
    <w:uiPriority w:val="99"/>
    <w:semiHidden/>
    <w:unhideWhenUsed/>
    <w:rsid w:val="00983746"/>
    <w:pPr>
      <w:ind w:left="1440" w:hanging="240"/>
    </w:pPr>
  </w:style>
  <w:style w:type="paragraph" w:styleId="Index7">
    <w:name w:val="index 7"/>
    <w:basedOn w:val="Normal"/>
    <w:next w:val="Normal"/>
    <w:autoRedefine/>
    <w:uiPriority w:val="99"/>
    <w:semiHidden/>
    <w:unhideWhenUsed/>
    <w:rsid w:val="00983746"/>
    <w:pPr>
      <w:ind w:left="1680" w:hanging="240"/>
    </w:pPr>
  </w:style>
  <w:style w:type="paragraph" w:styleId="Index8">
    <w:name w:val="index 8"/>
    <w:basedOn w:val="Normal"/>
    <w:next w:val="Normal"/>
    <w:autoRedefine/>
    <w:uiPriority w:val="99"/>
    <w:semiHidden/>
    <w:unhideWhenUsed/>
    <w:rsid w:val="00983746"/>
    <w:pPr>
      <w:ind w:left="1920" w:hanging="240"/>
    </w:pPr>
  </w:style>
  <w:style w:type="paragraph" w:styleId="Index9">
    <w:name w:val="index 9"/>
    <w:basedOn w:val="Normal"/>
    <w:next w:val="Normal"/>
    <w:autoRedefine/>
    <w:uiPriority w:val="99"/>
    <w:semiHidden/>
    <w:unhideWhenUsed/>
    <w:rsid w:val="00983746"/>
    <w:pPr>
      <w:ind w:left="2160" w:hanging="240"/>
    </w:pPr>
  </w:style>
  <w:style w:type="paragraph" w:styleId="IndexHeading">
    <w:name w:val="index heading"/>
    <w:basedOn w:val="Normal"/>
    <w:next w:val="Index1"/>
    <w:uiPriority w:val="99"/>
    <w:semiHidden/>
    <w:unhideWhenUsed/>
    <w:rsid w:val="00983746"/>
    <w:rPr>
      <w:rFonts w:asciiTheme="majorHAnsi" w:hAnsiTheme="majorHAnsi" w:eastAsiaTheme="majorEastAsia" w:cstheme="majorBidi"/>
      <w:b/>
      <w:bCs/>
    </w:rPr>
  </w:style>
  <w:style w:type="character" w:styleId="IntenseEmphasis">
    <w:name w:val="Intense Emphasis"/>
    <w:basedOn w:val="DefaultParagraphFont"/>
    <w:uiPriority w:val="21"/>
    <w:qFormat/>
    <w:rsid w:val="00983746"/>
    <w:rPr>
      <w:b/>
      <w:bCs/>
      <w:i/>
      <w:iCs/>
      <w:color w:val="4F81BD" w:themeColor="accent1"/>
      <w:lang w:val="nb-NO"/>
    </w:rPr>
  </w:style>
  <w:style w:type="paragraph" w:styleId="IntenseQuote">
    <w:name w:val="Intense Quote"/>
    <w:basedOn w:val="Normal"/>
    <w:next w:val="Normal"/>
    <w:link w:val="IntenseQuoteChar"/>
    <w:uiPriority w:val="30"/>
    <w:qFormat/>
    <w:rsid w:val="00983746"/>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983746"/>
    <w:rPr>
      <w:rFonts w:ascii="DepCentury Old Style" w:hAnsi="DepCentury Old Style"/>
      <w:b/>
      <w:bCs/>
      <w:i/>
      <w:iCs/>
      <w:color w:val="4F81BD" w:themeColor="accent1"/>
      <w:sz w:val="24"/>
      <w:szCs w:val="24"/>
      <w:lang w:val="nb-NO" w:eastAsia="en-US"/>
    </w:rPr>
  </w:style>
  <w:style w:type="character" w:styleId="IntenseReference">
    <w:name w:val="Intense Reference"/>
    <w:basedOn w:val="DefaultParagraphFont"/>
    <w:uiPriority w:val="32"/>
    <w:qFormat/>
    <w:rsid w:val="00983746"/>
    <w:rPr>
      <w:b/>
      <w:bCs/>
      <w:smallCaps/>
      <w:color w:val="C0504D" w:themeColor="accent2"/>
      <w:spacing w:val="5"/>
      <w:u w:val="single"/>
      <w:lang w:val="nb-NO"/>
    </w:rPr>
  </w:style>
  <w:style w:type="table" w:styleId="LightGrid">
    <w:name w:val="Light Grid"/>
    <w:basedOn w:val="TableNormal"/>
    <w:uiPriority w:val="62"/>
    <w:rsid w:val="00983746"/>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983746"/>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983746"/>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983746"/>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983746"/>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983746"/>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983746"/>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LightList">
    <w:name w:val="Light List"/>
    <w:basedOn w:val="TableNormal"/>
    <w:uiPriority w:val="61"/>
    <w:rsid w:val="00983746"/>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983746"/>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983746"/>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983746"/>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983746"/>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983746"/>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983746"/>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Shading">
    <w:name w:val="Light Shading"/>
    <w:basedOn w:val="TableNormal"/>
    <w:uiPriority w:val="60"/>
    <w:rsid w:val="00983746"/>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83746"/>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983746"/>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983746"/>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983746"/>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983746"/>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983746"/>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983746"/>
    <w:rPr>
      <w:lang w:val="nb-NO"/>
    </w:rPr>
  </w:style>
  <w:style w:type="paragraph" w:styleId="List2">
    <w:name w:val="List 2"/>
    <w:basedOn w:val="Normal"/>
    <w:uiPriority w:val="99"/>
    <w:semiHidden/>
    <w:unhideWhenUsed/>
    <w:rsid w:val="00983746"/>
    <w:pPr>
      <w:ind w:left="566" w:hanging="283"/>
      <w:contextualSpacing/>
    </w:pPr>
  </w:style>
  <w:style w:type="paragraph" w:styleId="List3">
    <w:name w:val="List 3"/>
    <w:basedOn w:val="Normal"/>
    <w:uiPriority w:val="99"/>
    <w:semiHidden/>
    <w:unhideWhenUsed/>
    <w:rsid w:val="00983746"/>
    <w:pPr>
      <w:ind w:left="849" w:hanging="283"/>
      <w:contextualSpacing/>
    </w:pPr>
  </w:style>
  <w:style w:type="paragraph" w:styleId="List4">
    <w:name w:val="List 4"/>
    <w:basedOn w:val="Normal"/>
    <w:uiPriority w:val="99"/>
    <w:semiHidden/>
    <w:unhideWhenUsed/>
    <w:rsid w:val="00983746"/>
    <w:pPr>
      <w:ind w:left="1132" w:hanging="283"/>
      <w:contextualSpacing/>
    </w:pPr>
  </w:style>
  <w:style w:type="paragraph" w:styleId="List5">
    <w:name w:val="List 5"/>
    <w:basedOn w:val="Normal"/>
    <w:uiPriority w:val="99"/>
    <w:semiHidden/>
    <w:unhideWhenUsed/>
    <w:rsid w:val="00983746"/>
    <w:pPr>
      <w:ind w:left="1415" w:hanging="283"/>
      <w:contextualSpacing/>
    </w:pPr>
  </w:style>
  <w:style w:type="paragraph" w:styleId="ListBullet">
    <w:name w:val="List Bullet"/>
    <w:basedOn w:val="Normal"/>
    <w:uiPriority w:val="99"/>
    <w:semiHidden/>
    <w:unhideWhenUsed/>
    <w:rsid w:val="00983746"/>
    <w:pPr>
      <w:numPr>
        <w:numId w:val="2"/>
      </w:numPr>
      <w:contextualSpacing/>
    </w:pPr>
  </w:style>
  <w:style w:type="paragraph" w:styleId="ListBullet2">
    <w:name w:val="List Bullet 2"/>
    <w:basedOn w:val="Normal"/>
    <w:uiPriority w:val="99"/>
    <w:semiHidden/>
    <w:unhideWhenUsed/>
    <w:rsid w:val="00983746"/>
    <w:pPr>
      <w:numPr>
        <w:numId w:val="3"/>
      </w:numPr>
      <w:contextualSpacing/>
    </w:pPr>
  </w:style>
  <w:style w:type="paragraph" w:styleId="ListBullet3">
    <w:name w:val="List Bullet 3"/>
    <w:basedOn w:val="Normal"/>
    <w:uiPriority w:val="99"/>
    <w:semiHidden/>
    <w:unhideWhenUsed/>
    <w:rsid w:val="00983746"/>
    <w:pPr>
      <w:numPr>
        <w:numId w:val="4"/>
      </w:numPr>
      <w:contextualSpacing/>
    </w:pPr>
  </w:style>
  <w:style w:type="paragraph" w:styleId="ListBullet4">
    <w:name w:val="List Bullet 4"/>
    <w:basedOn w:val="Normal"/>
    <w:uiPriority w:val="99"/>
    <w:semiHidden/>
    <w:unhideWhenUsed/>
    <w:rsid w:val="00983746"/>
    <w:pPr>
      <w:numPr>
        <w:numId w:val="5"/>
      </w:numPr>
      <w:contextualSpacing/>
    </w:pPr>
  </w:style>
  <w:style w:type="paragraph" w:styleId="ListBullet5">
    <w:name w:val="List Bullet 5"/>
    <w:basedOn w:val="Normal"/>
    <w:uiPriority w:val="99"/>
    <w:semiHidden/>
    <w:unhideWhenUsed/>
    <w:rsid w:val="00983746"/>
    <w:pPr>
      <w:numPr>
        <w:numId w:val="6"/>
      </w:numPr>
      <w:contextualSpacing/>
    </w:pPr>
  </w:style>
  <w:style w:type="paragraph" w:styleId="ListContinue">
    <w:name w:val="List Continue"/>
    <w:basedOn w:val="Normal"/>
    <w:uiPriority w:val="99"/>
    <w:semiHidden/>
    <w:unhideWhenUsed/>
    <w:rsid w:val="00983746"/>
    <w:pPr>
      <w:spacing w:after="120"/>
      <w:ind w:left="283"/>
      <w:contextualSpacing/>
    </w:pPr>
  </w:style>
  <w:style w:type="paragraph" w:styleId="ListContinue2">
    <w:name w:val="List Continue 2"/>
    <w:basedOn w:val="Normal"/>
    <w:uiPriority w:val="99"/>
    <w:semiHidden/>
    <w:unhideWhenUsed/>
    <w:rsid w:val="00983746"/>
    <w:pPr>
      <w:spacing w:after="120"/>
      <w:ind w:left="566"/>
      <w:contextualSpacing/>
    </w:pPr>
  </w:style>
  <w:style w:type="paragraph" w:styleId="ListContinue3">
    <w:name w:val="List Continue 3"/>
    <w:basedOn w:val="Normal"/>
    <w:uiPriority w:val="99"/>
    <w:semiHidden/>
    <w:unhideWhenUsed/>
    <w:rsid w:val="00983746"/>
    <w:pPr>
      <w:spacing w:after="120"/>
      <w:ind w:left="849"/>
      <w:contextualSpacing/>
    </w:pPr>
  </w:style>
  <w:style w:type="paragraph" w:styleId="ListContinue4">
    <w:name w:val="List Continue 4"/>
    <w:basedOn w:val="Normal"/>
    <w:uiPriority w:val="99"/>
    <w:semiHidden/>
    <w:unhideWhenUsed/>
    <w:rsid w:val="00983746"/>
    <w:pPr>
      <w:spacing w:after="120"/>
      <w:ind w:left="1132"/>
      <w:contextualSpacing/>
    </w:pPr>
  </w:style>
  <w:style w:type="paragraph" w:styleId="ListContinue5">
    <w:name w:val="List Continue 5"/>
    <w:basedOn w:val="Normal"/>
    <w:uiPriority w:val="99"/>
    <w:semiHidden/>
    <w:unhideWhenUsed/>
    <w:rsid w:val="00983746"/>
    <w:pPr>
      <w:spacing w:after="120"/>
      <w:ind w:left="1415"/>
      <w:contextualSpacing/>
    </w:pPr>
  </w:style>
  <w:style w:type="paragraph" w:styleId="ListNumber2">
    <w:name w:val="List Number 2"/>
    <w:basedOn w:val="Normal"/>
    <w:uiPriority w:val="99"/>
    <w:semiHidden/>
    <w:unhideWhenUsed/>
    <w:rsid w:val="00983746"/>
    <w:pPr>
      <w:numPr>
        <w:numId w:val="7"/>
      </w:numPr>
      <w:contextualSpacing/>
    </w:pPr>
  </w:style>
  <w:style w:type="paragraph" w:styleId="ListNumber3">
    <w:name w:val="List Number 3"/>
    <w:basedOn w:val="Normal"/>
    <w:uiPriority w:val="99"/>
    <w:semiHidden/>
    <w:unhideWhenUsed/>
    <w:rsid w:val="00983746"/>
    <w:pPr>
      <w:numPr>
        <w:numId w:val="8"/>
      </w:numPr>
      <w:contextualSpacing/>
    </w:pPr>
  </w:style>
  <w:style w:type="paragraph" w:styleId="ListNumber4">
    <w:name w:val="List Number 4"/>
    <w:basedOn w:val="Normal"/>
    <w:uiPriority w:val="99"/>
    <w:semiHidden/>
    <w:unhideWhenUsed/>
    <w:rsid w:val="00983746"/>
    <w:pPr>
      <w:numPr>
        <w:numId w:val="9"/>
      </w:numPr>
      <w:contextualSpacing/>
    </w:pPr>
  </w:style>
  <w:style w:type="paragraph" w:styleId="ListNumber5">
    <w:name w:val="List Number 5"/>
    <w:basedOn w:val="Normal"/>
    <w:uiPriority w:val="99"/>
    <w:semiHidden/>
    <w:unhideWhenUsed/>
    <w:rsid w:val="00983746"/>
    <w:pPr>
      <w:numPr>
        <w:numId w:val="10"/>
      </w:numPr>
      <w:contextualSpacing/>
    </w:pPr>
  </w:style>
  <w:style w:type="paragraph" w:styleId="ListParagraph">
    <w:name w:val="List Paragraph"/>
    <w:basedOn w:val="Normal"/>
    <w:uiPriority w:val="34"/>
    <w:qFormat/>
    <w:rsid w:val="00983746"/>
    <w:pPr>
      <w:ind w:left="720"/>
      <w:contextualSpacing/>
    </w:pPr>
  </w:style>
  <w:style w:type="table" w:styleId="MediumGrid1">
    <w:name w:val="Medium Grid 1"/>
    <w:basedOn w:val="TableNormal"/>
    <w:uiPriority w:val="67"/>
    <w:rsid w:val="00983746"/>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983746"/>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983746"/>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983746"/>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983746"/>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983746"/>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983746"/>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983746"/>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983746"/>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983746"/>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983746"/>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983746"/>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983746"/>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983746"/>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983746"/>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983746"/>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983746"/>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983746"/>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983746"/>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983746"/>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983746"/>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MediumList1">
    <w:name w:val="Medium List 1"/>
    <w:basedOn w:val="TableNormal"/>
    <w:uiPriority w:val="65"/>
    <w:rsid w:val="00983746"/>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983746"/>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983746"/>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983746"/>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983746"/>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983746"/>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983746"/>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983746"/>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983746"/>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983746"/>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983746"/>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983746"/>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983746"/>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983746"/>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983746"/>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83746"/>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83746"/>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83746"/>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83746"/>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83746"/>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83746"/>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98374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98374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98374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98374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98374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98374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983746"/>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link w:val="MessageHeaderChar"/>
    <w:uiPriority w:val="99"/>
    <w:semiHidden/>
    <w:unhideWhenUsed/>
    <w:rsid w:val="00983746"/>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rPr>
  </w:style>
  <w:style w:type="character" w:styleId="MessageHeaderChar" w:customStyle="1">
    <w:name w:val="Message Header Char"/>
    <w:basedOn w:val="DefaultParagraphFont"/>
    <w:link w:val="MessageHeader"/>
    <w:uiPriority w:val="99"/>
    <w:semiHidden/>
    <w:rsid w:val="00983746"/>
    <w:rPr>
      <w:rFonts w:asciiTheme="majorHAnsi" w:hAnsiTheme="majorHAnsi" w:eastAsiaTheme="majorEastAsia" w:cstheme="majorBidi"/>
      <w:sz w:val="24"/>
      <w:szCs w:val="24"/>
      <w:shd w:val="pct20" w:color="auto" w:fill="auto"/>
      <w:lang w:val="nb-NO" w:eastAsia="en-US"/>
    </w:rPr>
  </w:style>
  <w:style w:type="paragraph" w:styleId="NoSpacing">
    <w:name w:val="No Spacing"/>
    <w:uiPriority w:val="1"/>
    <w:qFormat/>
    <w:rsid w:val="00983746"/>
    <w:rPr>
      <w:rFonts w:ascii="DepCentury Old Style" w:hAnsi="DepCentury Old Style"/>
      <w:sz w:val="24"/>
      <w:szCs w:val="24"/>
      <w:lang w:eastAsia="en-US"/>
    </w:rPr>
  </w:style>
  <w:style w:type="paragraph" w:styleId="NormalWeb">
    <w:name w:val="Normal (Web)"/>
    <w:basedOn w:val="Normal"/>
    <w:uiPriority w:val="99"/>
    <w:semiHidden/>
    <w:unhideWhenUsed/>
    <w:rsid w:val="00983746"/>
    <w:rPr>
      <w:rFonts w:ascii="Times New Roman" w:hAnsi="Times New Roman"/>
    </w:rPr>
  </w:style>
  <w:style w:type="paragraph" w:styleId="NormalIndent">
    <w:name w:val="Normal Indent"/>
    <w:basedOn w:val="Normal"/>
    <w:uiPriority w:val="99"/>
    <w:semiHidden/>
    <w:unhideWhenUsed/>
    <w:rsid w:val="00983746"/>
    <w:pPr>
      <w:ind w:left="708"/>
    </w:pPr>
  </w:style>
  <w:style w:type="paragraph" w:styleId="NoteHeading">
    <w:name w:val="Note Heading"/>
    <w:basedOn w:val="Normal"/>
    <w:next w:val="Normal"/>
    <w:link w:val="NoteHeadingChar"/>
    <w:uiPriority w:val="99"/>
    <w:semiHidden/>
    <w:unhideWhenUsed/>
    <w:rsid w:val="00983746"/>
  </w:style>
  <w:style w:type="character" w:styleId="NoteHeadingChar" w:customStyle="1">
    <w:name w:val="Note Heading Char"/>
    <w:basedOn w:val="DefaultParagraphFont"/>
    <w:link w:val="NoteHeading"/>
    <w:uiPriority w:val="99"/>
    <w:semiHidden/>
    <w:rsid w:val="00983746"/>
    <w:rPr>
      <w:rFonts w:ascii="DepCentury Old Style" w:hAnsi="DepCentury Old Style"/>
      <w:sz w:val="24"/>
      <w:szCs w:val="24"/>
      <w:lang w:val="nb-NO" w:eastAsia="en-US"/>
    </w:rPr>
  </w:style>
  <w:style w:type="character" w:styleId="PageNumber">
    <w:name w:val="page number"/>
    <w:basedOn w:val="DefaultParagraphFont"/>
    <w:uiPriority w:val="99"/>
    <w:semiHidden/>
    <w:unhideWhenUsed/>
    <w:rsid w:val="00983746"/>
    <w:rPr>
      <w:lang w:val="nb-NO"/>
    </w:rPr>
  </w:style>
  <w:style w:type="paragraph" w:styleId="PlainText">
    <w:name w:val="Plain Text"/>
    <w:basedOn w:val="Normal"/>
    <w:link w:val="PlainTextChar"/>
    <w:uiPriority w:val="99"/>
    <w:semiHidden/>
    <w:unhideWhenUsed/>
    <w:rsid w:val="00983746"/>
    <w:rPr>
      <w:rFonts w:ascii="Consolas" w:hAnsi="Consolas" w:cs="Consolas"/>
      <w:sz w:val="21"/>
      <w:szCs w:val="21"/>
    </w:rPr>
  </w:style>
  <w:style w:type="character" w:styleId="PlainTextChar" w:customStyle="1">
    <w:name w:val="Plain Text Char"/>
    <w:basedOn w:val="DefaultParagraphFont"/>
    <w:link w:val="PlainText"/>
    <w:uiPriority w:val="99"/>
    <w:semiHidden/>
    <w:rsid w:val="00983746"/>
    <w:rPr>
      <w:rFonts w:ascii="Consolas" w:hAnsi="Consolas" w:cs="Consolas"/>
      <w:sz w:val="21"/>
      <w:szCs w:val="21"/>
      <w:lang w:val="nb-NO" w:eastAsia="en-US"/>
    </w:rPr>
  </w:style>
  <w:style w:type="paragraph" w:styleId="Quote">
    <w:name w:val="Quote"/>
    <w:basedOn w:val="Normal"/>
    <w:next w:val="Normal"/>
    <w:link w:val="QuoteChar"/>
    <w:uiPriority w:val="29"/>
    <w:qFormat/>
    <w:rsid w:val="00983746"/>
    <w:rPr>
      <w:i/>
      <w:iCs/>
      <w:color w:val="000000" w:themeColor="text1"/>
    </w:rPr>
  </w:style>
  <w:style w:type="character" w:styleId="QuoteChar" w:customStyle="1">
    <w:name w:val="Quote Char"/>
    <w:basedOn w:val="DefaultParagraphFont"/>
    <w:link w:val="Quote"/>
    <w:uiPriority w:val="29"/>
    <w:rsid w:val="00983746"/>
    <w:rPr>
      <w:rFonts w:ascii="DepCentury Old Style" w:hAnsi="DepCentury Old Style"/>
      <w:i/>
      <w:iCs/>
      <w:color w:val="000000" w:themeColor="text1"/>
      <w:sz w:val="24"/>
      <w:szCs w:val="24"/>
      <w:lang w:val="nb-NO" w:eastAsia="en-US"/>
    </w:rPr>
  </w:style>
  <w:style w:type="paragraph" w:styleId="Salutation">
    <w:name w:val="Salutation"/>
    <w:basedOn w:val="Normal"/>
    <w:next w:val="Normal"/>
    <w:link w:val="SalutationChar"/>
    <w:uiPriority w:val="99"/>
    <w:semiHidden/>
    <w:unhideWhenUsed/>
    <w:rsid w:val="00983746"/>
  </w:style>
  <w:style w:type="character" w:styleId="SalutationChar" w:customStyle="1">
    <w:name w:val="Salutation Char"/>
    <w:basedOn w:val="DefaultParagraphFont"/>
    <w:link w:val="Salutation"/>
    <w:uiPriority w:val="99"/>
    <w:semiHidden/>
    <w:rsid w:val="00983746"/>
    <w:rPr>
      <w:rFonts w:ascii="DepCentury Old Style" w:hAnsi="DepCentury Old Style"/>
      <w:sz w:val="24"/>
      <w:szCs w:val="24"/>
      <w:lang w:val="nb-NO" w:eastAsia="en-US"/>
    </w:rPr>
  </w:style>
  <w:style w:type="paragraph" w:styleId="Signature">
    <w:name w:val="Signature"/>
    <w:basedOn w:val="Normal"/>
    <w:link w:val="SignatureChar"/>
    <w:uiPriority w:val="99"/>
    <w:semiHidden/>
    <w:unhideWhenUsed/>
    <w:rsid w:val="00983746"/>
    <w:pPr>
      <w:ind w:left="4252"/>
    </w:pPr>
  </w:style>
  <w:style w:type="character" w:styleId="SignatureChar" w:customStyle="1">
    <w:name w:val="Signature Char"/>
    <w:basedOn w:val="DefaultParagraphFont"/>
    <w:link w:val="Signature"/>
    <w:uiPriority w:val="99"/>
    <w:semiHidden/>
    <w:rsid w:val="00983746"/>
    <w:rPr>
      <w:rFonts w:ascii="DepCentury Old Style" w:hAnsi="DepCentury Old Style"/>
      <w:sz w:val="24"/>
      <w:szCs w:val="24"/>
      <w:lang w:val="nb-NO" w:eastAsia="en-US"/>
    </w:rPr>
  </w:style>
  <w:style w:type="character" w:styleId="Strong">
    <w:name w:val="Strong"/>
    <w:basedOn w:val="DefaultParagraphFont"/>
    <w:uiPriority w:val="22"/>
    <w:qFormat/>
    <w:rsid w:val="00983746"/>
    <w:rPr>
      <w:b/>
      <w:bCs/>
      <w:lang w:val="nb-NO"/>
    </w:rPr>
  </w:style>
  <w:style w:type="character" w:styleId="SubtleEmphasis">
    <w:name w:val="Subtle Emphasis"/>
    <w:basedOn w:val="DefaultParagraphFont"/>
    <w:uiPriority w:val="19"/>
    <w:qFormat/>
    <w:rsid w:val="00983746"/>
    <w:rPr>
      <w:i/>
      <w:iCs/>
      <w:color w:val="808080" w:themeColor="text1" w:themeTint="7F"/>
      <w:lang w:val="nb-NO"/>
    </w:rPr>
  </w:style>
  <w:style w:type="character" w:styleId="SubtleReference">
    <w:name w:val="Subtle Reference"/>
    <w:basedOn w:val="DefaultParagraphFont"/>
    <w:uiPriority w:val="31"/>
    <w:qFormat/>
    <w:rsid w:val="00983746"/>
    <w:rPr>
      <w:smallCaps/>
      <w:color w:val="C0504D" w:themeColor="accent2"/>
      <w:u w:val="single"/>
      <w:lang w:val="nb-NO"/>
    </w:rPr>
  </w:style>
  <w:style w:type="table" w:styleId="Table3Deffects1">
    <w:name w:val="Table 3D effects 1"/>
    <w:basedOn w:val="TableNormal"/>
    <w:uiPriority w:val="99"/>
    <w:semiHidden/>
    <w:unhideWhenUsed/>
    <w:rsid w:val="00983746"/>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983746"/>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983746"/>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983746"/>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983746"/>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983746"/>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983746"/>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983746"/>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983746"/>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983746"/>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983746"/>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983746"/>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983746"/>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983746"/>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83746"/>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83746"/>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983746"/>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983746"/>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983746"/>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983746"/>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983746"/>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983746"/>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983746"/>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983746"/>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983746"/>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983746"/>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983746"/>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983746"/>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983746"/>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983746"/>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983746"/>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983746"/>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983746"/>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983746"/>
    <w:pPr>
      <w:ind w:left="240" w:hanging="240"/>
    </w:pPr>
  </w:style>
  <w:style w:type="table" w:styleId="TableProfessional">
    <w:name w:val="Table Professional"/>
    <w:basedOn w:val="TableNormal"/>
    <w:uiPriority w:val="99"/>
    <w:semiHidden/>
    <w:unhideWhenUsed/>
    <w:rsid w:val="00983746"/>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983746"/>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983746"/>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983746"/>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983746"/>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983746"/>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98374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983746"/>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983746"/>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983746"/>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983746"/>
    <w:pPr>
      <w:spacing w:before="120"/>
    </w:pPr>
    <w:rPr>
      <w:rFonts w:asciiTheme="majorHAnsi" w:hAnsiTheme="majorHAnsi" w:eastAsiaTheme="majorEastAsia" w:cstheme="majorBidi"/>
      <w:b/>
      <w:bCs/>
    </w:rPr>
  </w:style>
  <w:style w:type="paragraph" w:styleId="TOCHeading">
    <w:name w:val="TOC Heading"/>
    <w:basedOn w:val="Heading1"/>
    <w:next w:val="Normal"/>
    <w:uiPriority w:val="39"/>
    <w:semiHidden/>
    <w:unhideWhenUsed/>
    <w:qFormat/>
    <w:rsid w:val="00983746"/>
    <w:pPr>
      <w:numPr>
        <w:numId w:val="0"/>
      </w:numPr>
      <w:spacing w:before="480" w:after="0"/>
      <w:outlineLvl w:val="9"/>
    </w:pPr>
    <w:rPr>
      <w:rFonts w:asciiTheme="majorHAnsi" w:hAnsiTheme="majorHAnsi" w:eastAsiaTheme="majorEastAsia" w:cstheme="majorBidi"/>
      <w:bCs/>
      <w:color w:val="365F91" w:themeColor="accent1" w:themeShade="BF"/>
      <w:kern w:val="0"/>
      <w:sz w:val="28"/>
      <w:szCs w:val="28"/>
    </w:rPr>
  </w:style>
  <w:style w:type="paragraph" w:styleId="Normal2" w:customStyle="1">
    <w:name w:val="Normal2"/>
    <w:basedOn w:val="Normal"/>
    <w:qFormat/>
    <w:rsid w:val="00D5119F"/>
    <w:rPr>
      <w:rFonts w:ascii="Times New Roman" w:hAnsi="Times New Roman" w:eastAsia="Calibri" w:cs="Tahoma"/>
      <w:sz w:val="16"/>
      <w:szCs w:val="16"/>
    </w:rPr>
  </w:style>
  <w:style w:type="paragraph" w:styleId="12k-arial11" w:customStyle="1">
    <w:name w:val="12k-arial11"/>
    <w:basedOn w:val="Normal"/>
    <w:rsid w:val="00D5119F"/>
    <w:rPr>
      <w:rFonts w:ascii="Arial" w:hAnsi="Arial"/>
      <w:sz w:val="22"/>
      <w:szCs w:val="20"/>
      <w:lang w:eastAsia="nb-NO"/>
    </w:rPr>
  </w:style>
  <w:style w:type="character" w:styleId="TableHeadingUDLetter" w:customStyle="1">
    <w:name w:val="TableHeadingUDLetter"/>
    <w:basedOn w:val="DefaultParagraphFont"/>
    <w:uiPriority w:val="1"/>
    <w:rsid w:val="001C3F54"/>
    <w:rPr>
      <w:rFonts w:ascii="DepCentury Old Style" w:hAnsi="DepCentury Old Style"/>
      <w:color w:val="000000" w:themeColor="text1"/>
      <w:sz w:val="16"/>
      <w:lang w:val="nb-NO"/>
    </w:rPr>
  </w:style>
  <w:style w:type="table" w:styleId="GridTable1Light">
    <w:name w:val="Grid Table 1 Light"/>
    <w:basedOn w:val="TableNormal"/>
    <w:uiPriority w:val="46"/>
    <w:rsid w:val="00F90AAB"/>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90AAB"/>
    <w:tblPr>
      <w:tblStyleRowBandSize w:val="1"/>
      <w:tblStyleColBandSize w:val="1"/>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90AAB"/>
    <w:tblPr>
      <w:tblStyleRowBandSize w:val="1"/>
      <w:tblStyleColBandSize w:val="1"/>
      <w:tblBorders>
        <w:top w:val="single" w:color="E5B8B7" w:themeColor="accent2" w:themeTint="66" w:sz="4" w:space="0"/>
        <w:left w:val="single" w:color="E5B8B7" w:themeColor="accent2" w:themeTint="66" w:sz="4" w:space="0"/>
        <w:bottom w:val="single" w:color="E5B8B7" w:themeColor="accent2" w:themeTint="66" w:sz="4" w:space="0"/>
        <w:right w:val="single" w:color="E5B8B7" w:themeColor="accent2" w:themeTint="66" w:sz="4" w:space="0"/>
        <w:insideH w:val="single" w:color="E5B8B7" w:themeColor="accent2" w:themeTint="66" w:sz="4" w:space="0"/>
        <w:insideV w:val="single" w:color="E5B8B7" w:themeColor="accent2" w:themeTint="66" w:sz="4" w:space="0"/>
      </w:tblBorders>
    </w:tblPr>
    <w:tblStylePr w:type="firstRow">
      <w:rPr>
        <w:b/>
        <w:bCs/>
      </w:rPr>
      <w:tblPr/>
      <w:tcPr>
        <w:tcBorders>
          <w:bottom w:val="single" w:color="D99594" w:themeColor="accent2" w:themeTint="99" w:sz="12" w:space="0"/>
        </w:tcBorders>
      </w:tcPr>
    </w:tblStylePr>
    <w:tblStylePr w:type="lastRow">
      <w:rPr>
        <w:b/>
        <w:bCs/>
      </w:rPr>
      <w:tblPr/>
      <w:tcPr>
        <w:tcBorders>
          <w:top w:val="double" w:color="D99594"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90AAB"/>
    <w:tblPr>
      <w:tblStyleRowBandSize w:val="1"/>
      <w:tblStyleColBandSize w:val="1"/>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Pr>
    <w:tblStylePr w:type="firstRow">
      <w:rPr>
        <w:b/>
        <w:bCs/>
      </w:rPr>
      <w:tblPr/>
      <w:tcPr>
        <w:tcBorders>
          <w:bottom w:val="single" w:color="C2D69B" w:themeColor="accent3" w:themeTint="99" w:sz="12" w:space="0"/>
        </w:tcBorders>
      </w:tcPr>
    </w:tblStylePr>
    <w:tblStylePr w:type="lastRow">
      <w:rPr>
        <w:b/>
        <w:bCs/>
      </w:rPr>
      <w:tblPr/>
      <w:tcPr>
        <w:tcBorders>
          <w:top w:val="double" w:color="C2D69B"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90AAB"/>
    <w:tblPr>
      <w:tblStyleRowBandSize w:val="1"/>
      <w:tblStyleColBandSize w:val="1"/>
      <w:tblBorders>
        <w:top w:val="single" w:color="CCC0D9" w:themeColor="accent4" w:themeTint="66" w:sz="4" w:space="0"/>
        <w:left w:val="single" w:color="CCC0D9" w:themeColor="accent4" w:themeTint="66" w:sz="4" w:space="0"/>
        <w:bottom w:val="single" w:color="CCC0D9" w:themeColor="accent4" w:themeTint="66" w:sz="4" w:space="0"/>
        <w:right w:val="single" w:color="CCC0D9" w:themeColor="accent4" w:themeTint="66" w:sz="4" w:space="0"/>
        <w:insideH w:val="single" w:color="CCC0D9" w:themeColor="accent4" w:themeTint="66" w:sz="4" w:space="0"/>
        <w:insideV w:val="single" w:color="CCC0D9" w:themeColor="accent4" w:themeTint="66" w:sz="4" w:space="0"/>
      </w:tblBorders>
    </w:tblPr>
    <w:tblStylePr w:type="firstRow">
      <w:rPr>
        <w:b/>
        <w:bCs/>
      </w:rPr>
      <w:tblPr/>
      <w:tcPr>
        <w:tcBorders>
          <w:bottom w:val="single" w:color="B2A1C7" w:themeColor="accent4" w:themeTint="99" w:sz="12" w:space="0"/>
        </w:tcBorders>
      </w:tcPr>
    </w:tblStylePr>
    <w:tblStylePr w:type="lastRow">
      <w:rPr>
        <w:b/>
        <w:bCs/>
      </w:rPr>
      <w:tblPr/>
      <w:tcPr>
        <w:tcBorders>
          <w:top w:val="double" w:color="B2A1C7"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90AAB"/>
    <w:tblPr>
      <w:tblStyleRowBandSize w:val="1"/>
      <w:tblStyleColBandSize w:val="1"/>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90AAB"/>
    <w:tblPr>
      <w:tblStyleRowBandSize w:val="1"/>
      <w:tblStyleColBandSize w:val="1"/>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Pr>
    <w:tblStylePr w:type="firstRow">
      <w:rPr>
        <w:b/>
        <w:bCs/>
      </w:rPr>
      <w:tblPr/>
      <w:tcPr>
        <w:tcBorders>
          <w:bottom w:val="single" w:color="FABF8F" w:themeColor="accent6" w:themeTint="99" w:sz="12" w:space="0"/>
        </w:tcBorders>
      </w:tcPr>
    </w:tblStylePr>
    <w:tblStylePr w:type="lastRow">
      <w:rPr>
        <w:b/>
        <w:bCs/>
      </w:rPr>
      <w:tblPr/>
      <w:tcPr>
        <w:tcBorders>
          <w:top w:val="double" w:color="FABF8F"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F90AAB"/>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90AAB"/>
    <w:tblPr>
      <w:tblStyleRowBandSize w:val="1"/>
      <w:tblStyleColBandSize w:val="1"/>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blPr/>
      <w:tcPr>
        <w:tcBorders>
          <w:top w:val="nil"/>
          <w:bottom w:val="single" w:color="95B3D7" w:themeColor="accent1" w:themeTint="99" w:sz="12" w:space="0"/>
          <w:insideH w:val="nil"/>
          <w:insideV w:val="nil"/>
        </w:tcBorders>
        <w:shd w:val="clear" w:color="auto" w:fill="FFFFFF" w:themeFill="background1"/>
      </w:tcPr>
    </w:tblStylePr>
    <w:tblStylePr w:type="lastRow">
      <w:rPr>
        <w:b/>
        <w:bCs/>
      </w:rPr>
      <w:tbl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90AAB"/>
    <w:tblPr>
      <w:tblStyleRowBandSize w:val="1"/>
      <w:tblStyleColBandSize w:val="1"/>
      <w:tblBorders>
        <w:top w:val="single" w:color="D99594" w:themeColor="accent2" w:themeTint="99" w:sz="2" w:space="0"/>
        <w:bottom w:val="single" w:color="D99594" w:themeColor="accent2" w:themeTint="99" w:sz="2" w:space="0"/>
        <w:insideH w:val="single" w:color="D99594" w:themeColor="accent2" w:themeTint="99" w:sz="2" w:space="0"/>
        <w:insideV w:val="single" w:color="D99594" w:themeColor="accent2" w:themeTint="99" w:sz="2" w:space="0"/>
      </w:tblBorders>
    </w:tblPr>
    <w:tblStylePr w:type="firstRow">
      <w:rPr>
        <w:b/>
        <w:bCs/>
      </w:rPr>
      <w:tblPr/>
      <w:tcPr>
        <w:tcBorders>
          <w:top w:val="nil"/>
          <w:bottom w:val="single" w:color="D99594" w:themeColor="accent2" w:themeTint="99" w:sz="12" w:space="0"/>
          <w:insideH w:val="nil"/>
          <w:insideV w:val="nil"/>
        </w:tcBorders>
        <w:shd w:val="clear" w:color="auto" w:fill="FFFFFF" w:themeFill="background1"/>
      </w:tcPr>
    </w:tblStylePr>
    <w:tblStylePr w:type="lastRow">
      <w:rPr>
        <w:b/>
        <w:bCs/>
      </w:rPr>
      <w:tblPr/>
      <w:tcPr>
        <w:tcBorders>
          <w:top w:val="double" w:color="D99594"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90AAB"/>
    <w:tblPr>
      <w:tblStyleRowBandSize w:val="1"/>
      <w:tblStyleColBandSize w:val="1"/>
      <w:tblBorders>
        <w:top w:val="single" w:color="C2D69B" w:themeColor="accent3" w:themeTint="99" w:sz="2" w:space="0"/>
        <w:bottom w:val="single" w:color="C2D69B" w:themeColor="accent3" w:themeTint="99" w:sz="2" w:space="0"/>
        <w:insideH w:val="single" w:color="C2D69B" w:themeColor="accent3" w:themeTint="99" w:sz="2" w:space="0"/>
        <w:insideV w:val="single" w:color="C2D69B" w:themeColor="accent3" w:themeTint="99" w:sz="2" w:space="0"/>
      </w:tblBorders>
    </w:tblPr>
    <w:tblStylePr w:type="firstRow">
      <w:rPr>
        <w:b/>
        <w:bCs/>
      </w:rPr>
      <w:tblPr/>
      <w:tcPr>
        <w:tcBorders>
          <w:top w:val="nil"/>
          <w:bottom w:val="single" w:color="C2D69B" w:themeColor="accent3" w:themeTint="99" w:sz="12" w:space="0"/>
          <w:insideH w:val="nil"/>
          <w:insideV w:val="nil"/>
        </w:tcBorders>
        <w:shd w:val="clear" w:color="auto" w:fill="FFFFFF" w:themeFill="background1"/>
      </w:tcPr>
    </w:tblStylePr>
    <w:tblStylePr w:type="lastRow">
      <w:rPr>
        <w:b/>
        <w:bCs/>
      </w:rPr>
      <w:tblPr/>
      <w:tcPr>
        <w:tcBorders>
          <w:top w:val="double" w:color="C2D69B"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90AAB"/>
    <w:tblPr>
      <w:tblStyleRowBandSize w:val="1"/>
      <w:tblStyleColBandSize w:val="1"/>
      <w:tblBorders>
        <w:top w:val="single" w:color="B2A1C7" w:themeColor="accent4" w:themeTint="99" w:sz="2" w:space="0"/>
        <w:bottom w:val="single" w:color="B2A1C7" w:themeColor="accent4" w:themeTint="99" w:sz="2" w:space="0"/>
        <w:insideH w:val="single" w:color="B2A1C7" w:themeColor="accent4" w:themeTint="99" w:sz="2" w:space="0"/>
        <w:insideV w:val="single" w:color="B2A1C7" w:themeColor="accent4" w:themeTint="99" w:sz="2" w:space="0"/>
      </w:tblBorders>
    </w:tblPr>
    <w:tblStylePr w:type="firstRow">
      <w:rPr>
        <w:b/>
        <w:bCs/>
      </w:rPr>
      <w:tblPr/>
      <w:tcPr>
        <w:tcBorders>
          <w:top w:val="nil"/>
          <w:bottom w:val="single" w:color="B2A1C7" w:themeColor="accent4" w:themeTint="99" w:sz="12" w:space="0"/>
          <w:insideH w:val="nil"/>
          <w:insideV w:val="nil"/>
        </w:tcBorders>
        <w:shd w:val="clear" w:color="auto" w:fill="FFFFFF" w:themeFill="background1"/>
      </w:tcPr>
    </w:tblStylePr>
    <w:tblStylePr w:type="lastRow">
      <w:rPr>
        <w:b/>
        <w:bCs/>
      </w:rPr>
      <w:tblPr/>
      <w:tcPr>
        <w:tcBorders>
          <w:top w:val="double" w:color="B2A1C7"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90AAB"/>
    <w:tblPr>
      <w:tblStyleRowBandSize w:val="1"/>
      <w:tblStyleColBandSize w:val="1"/>
      <w:tblBorders>
        <w:top w:val="single" w:color="92CDDC" w:themeColor="accent5" w:themeTint="99" w:sz="2" w:space="0"/>
        <w:bottom w:val="single" w:color="92CDDC" w:themeColor="accent5" w:themeTint="99" w:sz="2" w:space="0"/>
        <w:insideH w:val="single" w:color="92CDDC" w:themeColor="accent5" w:themeTint="99" w:sz="2" w:space="0"/>
        <w:insideV w:val="single" w:color="92CDDC" w:themeColor="accent5" w:themeTint="99" w:sz="2" w:space="0"/>
      </w:tblBorders>
    </w:tblPr>
    <w:tblStylePr w:type="firstRow">
      <w:rPr>
        <w:b/>
        <w:bCs/>
      </w:rPr>
      <w:tblPr/>
      <w:tcPr>
        <w:tcBorders>
          <w:top w:val="nil"/>
          <w:bottom w:val="single" w:color="92CDDC" w:themeColor="accent5" w:themeTint="99" w:sz="12" w:space="0"/>
          <w:insideH w:val="nil"/>
          <w:insideV w:val="nil"/>
        </w:tcBorders>
        <w:shd w:val="clear" w:color="auto" w:fill="FFFFFF" w:themeFill="background1"/>
      </w:tcPr>
    </w:tblStylePr>
    <w:tblStylePr w:type="lastRow">
      <w:rPr>
        <w:b/>
        <w:bCs/>
      </w:rPr>
      <w:tblPr/>
      <w:tcPr>
        <w:tcBorders>
          <w:top w:val="double" w:color="92CDDC"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90AAB"/>
    <w:tblPr>
      <w:tblStyleRowBandSize w:val="1"/>
      <w:tblStyleColBandSize w:val="1"/>
      <w:tblBorders>
        <w:top w:val="single" w:color="FABF8F" w:themeColor="accent6" w:themeTint="99" w:sz="2" w:space="0"/>
        <w:bottom w:val="single" w:color="FABF8F" w:themeColor="accent6" w:themeTint="99" w:sz="2" w:space="0"/>
        <w:insideH w:val="single" w:color="FABF8F" w:themeColor="accent6" w:themeTint="99" w:sz="2" w:space="0"/>
        <w:insideV w:val="single" w:color="FABF8F" w:themeColor="accent6" w:themeTint="99" w:sz="2" w:space="0"/>
      </w:tblBorders>
    </w:tblPr>
    <w:tblStylePr w:type="firstRow">
      <w:rPr>
        <w:b/>
        <w:bCs/>
      </w:rPr>
      <w:tblPr/>
      <w:tcPr>
        <w:tcBorders>
          <w:top w:val="nil"/>
          <w:bottom w:val="single" w:color="FABF8F" w:themeColor="accent6" w:themeTint="99" w:sz="12" w:space="0"/>
          <w:insideH w:val="nil"/>
          <w:insideV w:val="nil"/>
        </w:tcBorders>
        <w:shd w:val="clear" w:color="auto" w:fill="FFFFFF" w:themeFill="background1"/>
      </w:tcPr>
    </w:tblStylePr>
    <w:tblStylePr w:type="lastRow">
      <w:rPr>
        <w:b/>
        <w:bCs/>
      </w:rPr>
      <w:tblPr/>
      <w:tcPr>
        <w:tcBorders>
          <w:top w:val="double" w:color="FABF8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90AAB"/>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F90AAB"/>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color="95B3D7" w:themeColor="accent1" w:themeTint="99" w:sz="4" w:space="0"/>
        </w:tcBorders>
      </w:tcPr>
    </w:tblStylePr>
    <w:tblStylePr w:type="nwCell">
      <w:tblPr/>
      <w:tcPr>
        <w:tcBorders>
          <w:bottom w:val="single" w:color="95B3D7" w:themeColor="accent1" w:themeTint="99" w:sz="4" w:space="0"/>
        </w:tcBorders>
      </w:tcPr>
    </w:tblStylePr>
    <w:tblStylePr w:type="seCell">
      <w:tblPr/>
      <w:tcPr>
        <w:tcBorders>
          <w:top w:val="single" w:color="95B3D7" w:themeColor="accent1" w:themeTint="99" w:sz="4" w:space="0"/>
        </w:tcBorders>
      </w:tcPr>
    </w:tblStylePr>
    <w:tblStylePr w:type="swCell">
      <w:tblPr/>
      <w:tcPr>
        <w:tcBorders>
          <w:top w:val="single" w:color="95B3D7" w:themeColor="accent1" w:themeTint="99" w:sz="4" w:space="0"/>
        </w:tcBorders>
      </w:tcPr>
    </w:tblStylePr>
  </w:style>
  <w:style w:type="table" w:styleId="GridTable3-Accent2">
    <w:name w:val="Grid Table 3 Accent 2"/>
    <w:basedOn w:val="TableNormal"/>
    <w:uiPriority w:val="48"/>
    <w:rsid w:val="00F90AAB"/>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color="D99594" w:themeColor="accent2" w:themeTint="99" w:sz="4" w:space="0"/>
        </w:tcBorders>
      </w:tcPr>
    </w:tblStylePr>
    <w:tblStylePr w:type="nwCell">
      <w:tblPr/>
      <w:tcPr>
        <w:tcBorders>
          <w:bottom w:val="single" w:color="D99594" w:themeColor="accent2" w:themeTint="99" w:sz="4" w:space="0"/>
        </w:tcBorders>
      </w:tcPr>
    </w:tblStylePr>
    <w:tblStylePr w:type="seCell">
      <w:tblPr/>
      <w:tcPr>
        <w:tcBorders>
          <w:top w:val="single" w:color="D99594" w:themeColor="accent2" w:themeTint="99" w:sz="4" w:space="0"/>
        </w:tcBorders>
      </w:tcPr>
    </w:tblStylePr>
    <w:tblStylePr w:type="swCell">
      <w:tblPr/>
      <w:tcPr>
        <w:tcBorders>
          <w:top w:val="single" w:color="D99594" w:themeColor="accent2" w:themeTint="99" w:sz="4" w:space="0"/>
        </w:tcBorders>
      </w:tcPr>
    </w:tblStylePr>
  </w:style>
  <w:style w:type="table" w:styleId="GridTable3-Accent3">
    <w:name w:val="Grid Table 3 Accent 3"/>
    <w:basedOn w:val="TableNormal"/>
    <w:uiPriority w:val="48"/>
    <w:rsid w:val="00F90AAB"/>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color="C2D69B" w:themeColor="accent3" w:themeTint="99" w:sz="4" w:space="0"/>
        </w:tcBorders>
      </w:tcPr>
    </w:tblStylePr>
    <w:tblStylePr w:type="nwCell">
      <w:tblPr/>
      <w:tcPr>
        <w:tcBorders>
          <w:bottom w:val="single" w:color="C2D69B" w:themeColor="accent3" w:themeTint="99" w:sz="4" w:space="0"/>
        </w:tcBorders>
      </w:tcPr>
    </w:tblStylePr>
    <w:tblStylePr w:type="seCell">
      <w:tblPr/>
      <w:tcPr>
        <w:tcBorders>
          <w:top w:val="single" w:color="C2D69B" w:themeColor="accent3" w:themeTint="99" w:sz="4" w:space="0"/>
        </w:tcBorders>
      </w:tcPr>
    </w:tblStylePr>
    <w:tblStylePr w:type="swCell">
      <w:tblPr/>
      <w:tcPr>
        <w:tcBorders>
          <w:top w:val="single" w:color="C2D69B" w:themeColor="accent3" w:themeTint="99" w:sz="4" w:space="0"/>
        </w:tcBorders>
      </w:tcPr>
    </w:tblStylePr>
  </w:style>
  <w:style w:type="table" w:styleId="GridTable3-Accent4">
    <w:name w:val="Grid Table 3 Accent 4"/>
    <w:basedOn w:val="TableNormal"/>
    <w:uiPriority w:val="48"/>
    <w:rsid w:val="00F90AAB"/>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color="B2A1C7" w:themeColor="accent4" w:themeTint="99" w:sz="4" w:space="0"/>
        </w:tcBorders>
      </w:tcPr>
    </w:tblStylePr>
    <w:tblStylePr w:type="nwCell">
      <w:tblPr/>
      <w:tcPr>
        <w:tcBorders>
          <w:bottom w:val="single" w:color="B2A1C7" w:themeColor="accent4" w:themeTint="99" w:sz="4" w:space="0"/>
        </w:tcBorders>
      </w:tcPr>
    </w:tblStylePr>
    <w:tblStylePr w:type="seCell">
      <w:tblPr/>
      <w:tcPr>
        <w:tcBorders>
          <w:top w:val="single" w:color="B2A1C7" w:themeColor="accent4" w:themeTint="99" w:sz="4" w:space="0"/>
        </w:tcBorders>
      </w:tcPr>
    </w:tblStylePr>
    <w:tblStylePr w:type="swCell">
      <w:tblPr/>
      <w:tcPr>
        <w:tcBorders>
          <w:top w:val="single" w:color="B2A1C7" w:themeColor="accent4" w:themeTint="99" w:sz="4" w:space="0"/>
        </w:tcBorders>
      </w:tcPr>
    </w:tblStylePr>
  </w:style>
  <w:style w:type="table" w:styleId="GridTable3-Accent5">
    <w:name w:val="Grid Table 3 Accent 5"/>
    <w:basedOn w:val="TableNormal"/>
    <w:uiPriority w:val="48"/>
    <w:rsid w:val="00F90AAB"/>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color="92CDDC" w:themeColor="accent5" w:themeTint="99" w:sz="4" w:space="0"/>
        </w:tcBorders>
      </w:tcPr>
    </w:tblStylePr>
    <w:tblStylePr w:type="nwCell">
      <w:tblPr/>
      <w:tcPr>
        <w:tcBorders>
          <w:bottom w:val="single" w:color="92CDDC" w:themeColor="accent5" w:themeTint="99" w:sz="4" w:space="0"/>
        </w:tcBorders>
      </w:tcPr>
    </w:tblStylePr>
    <w:tblStylePr w:type="seCell">
      <w:tblPr/>
      <w:tcPr>
        <w:tcBorders>
          <w:top w:val="single" w:color="92CDDC" w:themeColor="accent5" w:themeTint="99" w:sz="4" w:space="0"/>
        </w:tcBorders>
      </w:tcPr>
    </w:tblStylePr>
    <w:tblStylePr w:type="swCell">
      <w:tblPr/>
      <w:tcPr>
        <w:tcBorders>
          <w:top w:val="single" w:color="92CDDC" w:themeColor="accent5" w:themeTint="99" w:sz="4" w:space="0"/>
        </w:tcBorders>
      </w:tcPr>
    </w:tblStylePr>
  </w:style>
  <w:style w:type="table" w:styleId="GridTable3-Accent6">
    <w:name w:val="Grid Table 3 Accent 6"/>
    <w:basedOn w:val="TableNormal"/>
    <w:uiPriority w:val="48"/>
    <w:rsid w:val="00F90AAB"/>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color="FABF8F" w:themeColor="accent6" w:themeTint="99" w:sz="4" w:space="0"/>
        </w:tcBorders>
      </w:tcPr>
    </w:tblStylePr>
    <w:tblStylePr w:type="nwCell">
      <w:tblPr/>
      <w:tcPr>
        <w:tcBorders>
          <w:bottom w:val="single" w:color="FABF8F" w:themeColor="accent6" w:themeTint="99" w:sz="4" w:space="0"/>
        </w:tcBorders>
      </w:tcPr>
    </w:tblStylePr>
    <w:tblStylePr w:type="seCell">
      <w:tblPr/>
      <w:tcPr>
        <w:tcBorders>
          <w:top w:val="single" w:color="FABF8F" w:themeColor="accent6" w:themeTint="99" w:sz="4" w:space="0"/>
        </w:tcBorders>
      </w:tcPr>
    </w:tblStylePr>
    <w:tblStylePr w:type="swCell">
      <w:tblPr/>
      <w:tcPr>
        <w:tcBorders>
          <w:top w:val="single" w:color="FABF8F" w:themeColor="accent6" w:themeTint="99" w:sz="4" w:space="0"/>
        </w:tcBorders>
      </w:tcPr>
    </w:tblStylePr>
  </w:style>
  <w:style w:type="table" w:styleId="GridTable4">
    <w:name w:val="Grid Table 4"/>
    <w:basedOn w:val="TableNormal"/>
    <w:uiPriority w:val="49"/>
    <w:rsid w:val="00F90AAB"/>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90AAB"/>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90AAB"/>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blPr/>
      <w:tcPr>
        <w:tcBorders>
          <w:top w:val="double" w:color="C0504D" w:themeColor="accent2"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90AAB"/>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color w:val="FFFFFF" w:themeColor="background1"/>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blPr/>
      <w:tcPr>
        <w:tcBorders>
          <w:top w:val="double" w:color="9BBB59" w:themeColor="accent3"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90AAB"/>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blPr/>
      <w:tcPr>
        <w:tcBorders>
          <w:top w:val="double" w:color="8064A2" w:themeColor="accent4"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90AAB"/>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blPr/>
      <w:tcPr>
        <w:tcBorders>
          <w:top w:val="double" w:color="4BACC6" w:themeColor="accent5"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90AAB"/>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blPr/>
      <w:tcPr>
        <w:tcBorders>
          <w:top w:val="double" w:color="F79646" w:themeColor="accent6"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90AAB"/>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90AAB"/>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90AAB"/>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DBDB"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504D"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504D"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504D"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90AAB"/>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AF1D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BBB59"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BBB59"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9BBB59"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90AAB"/>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DFEC"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64A2"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64A2"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64A2"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90AAB"/>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90AAB"/>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DE9D9"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79646"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79646"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79646"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90AAB"/>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90AAB"/>
    <w:rPr>
      <w:color w:val="365F91" w:themeColor="accent1" w:themeShade="BF"/>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90AAB"/>
    <w:rPr>
      <w:color w:val="943634" w:themeColor="accent2" w:themeShade="BF"/>
    </w:r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blPr/>
      <w:tcPr>
        <w:tcBorders>
          <w:bottom w:val="single" w:color="D99594" w:themeColor="accent2" w:themeTint="99" w:sz="12" w:space="0"/>
        </w:tcBorders>
      </w:tcPr>
    </w:tblStylePr>
    <w:tblStylePr w:type="lastRow">
      <w:rPr>
        <w:b/>
        <w:bCs/>
      </w:rPr>
      <w:tblPr/>
      <w:tcPr>
        <w:tcBorders>
          <w:top w:val="double" w:color="D99594" w:themeColor="accent2" w:themeTint="99"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90AAB"/>
    <w:rPr>
      <w:color w:val="76923C" w:themeColor="accent3" w:themeShade="BF"/>
    </w:rPr>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blPr/>
      <w:tcPr>
        <w:tcBorders>
          <w:bottom w:val="single" w:color="C2D69B" w:themeColor="accent3" w:themeTint="99" w:sz="12" w:space="0"/>
        </w:tcBorders>
      </w:tcPr>
    </w:tblStylePr>
    <w:tblStylePr w:type="lastRow">
      <w:rPr>
        <w:b/>
        <w:bCs/>
      </w:rPr>
      <w:tblPr/>
      <w:tcPr>
        <w:tcBorders>
          <w:top w:val="double" w:color="C2D69B" w:themeColor="accent3" w:themeTint="99"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90AAB"/>
    <w:rPr>
      <w:color w:val="5F497A" w:themeColor="accent4" w:themeShade="BF"/>
    </w:rPr>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blPr/>
      <w:tcPr>
        <w:tcBorders>
          <w:bottom w:val="single" w:color="B2A1C7" w:themeColor="accent4" w:themeTint="99" w:sz="12" w:space="0"/>
        </w:tcBorders>
      </w:tcPr>
    </w:tblStylePr>
    <w:tblStylePr w:type="lastRow">
      <w:rPr>
        <w:b/>
        <w:bCs/>
      </w:rPr>
      <w:tblPr/>
      <w:tcPr>
        <w:tcBorders>
          <w:top w:val="double" w:color="B2A1C7" w:themeColor="accent4" w:themeTint="99"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90AAB"/>
    <w:rPr>
      <w:color w:val="31849B" w:themeColor="accent5" w:themeShade="BF"/>
    </w:r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90AAB"/>
    <w:rPr>
      <w:color w:val="E36C0A" w:themeColor="accent6" w:themeShade="BF"/>
    </w:r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blPr/>
      <w:tcPr>
        <w:tcBorders>
          <w:bottom w:val="single" w:color="FABF8F" w:themeColor="accent6" w:themeTint="99" w:sz="12" w:space="0"/>
        </w:tcBorders>
      </w:tcPr>
    </w:tblStylePr>
    <w:tblStylePr w:type="lastRow">
      <w:rPr>
        <w:b/>
        <w:bCs/>
      </w:rPr>
      <w:tblPr/>
      <w:tcPr>
        <w:tcBorders>
          <w:top w:val="double" w:color="FABF8F" w:themeColor="accent6" w:themeTint="99"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90AAB"/>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F90AAB"/>
    <w:rPr>
      <w:color w:val="365F91" w:themeColor="accent1" w:themeShade="BF"/>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color="95B3D7" w:themeColor="accent1" w:themeTint="99" w:sz="4" w:space="0"/>
        </w:tcBorders>
      </w:tcPr>
    </w:tblStylePr>
    <w:tblStylePr w:type="nwCell">
      <w:tblPr/>
      <w:tcPr>
        <w:tcBorders>
          <w:bottom w:val="single" w:color="95B3D7" w:themeColor="accent1" w:themeTint="99" w:sz="4" w:space="0"/>
        </w:tcBorders>
      </w:tcPr>
    </w:tblStylePr>
    <w:tblStylePr w:type="seCell">
      <w:tblPr/>
      <w:tcPr>
        <w:tcBorders>
          <w:top w:val="single" w:color="95B3D7" w:themeColor="accent1" w:themeTint="99" w:sz="4" w:space="0"/>
        </w:tcBorders>
      </w:tcPr>
    </w:tblStylePr>
    <w:tblStylePr w:type="swCell">
      <w:tblPr/>
      <w:tcPr>
        <w:tcBorders>
          <w:top w:val="single" w:color="95B3D7" w:themeColor="accent1" w:themeTint="99" w:sz="4" w:space="0"/>
        </w:tcBorders>
      </w:tcPr>
    </w:tblStylePr>
  </w:style>
  <w:style w:type="table" w:styleId="GridTable7Colorful-Accent2">
    <w:name w:val="Grid Table 7 Colorful Accent 2"/>
    <w:basedOn w:val="TableNormal"/>
    <w:uiPriority w:val="52"/>
    <w:rsid w:val="00F90AAB"/>
    <w:rPr>
      <w:color w:val="943634" w:themeColor="accent2" w:themeShade="BF"/>
    </w:r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color="D99594" w:themeColor="accent2" w:themeTint="99" w:sz="4" w:space="0"/>
        </w:tcBorders>
      </w:tcPr>
    </w:tblStylePr>
    <w:tblStylePr w:type="nwCell">
      <w:tblPr/>
      <w:tcPr>
        <w:tcBorders>
          <w:bottom w:val="single" w:color="D99594" w:themeColor="accent2" w:themeTint="99" w:sz="4" w:space="0"/>
        </w:tcBorders>
      </w:tcPr>
    </w:tblStylePr>
    <w:tblStylePr w:type="seCell">
      <w:tblPr/>
      <w:tcPr>
        <w:tcBorders>
          <w:top w:val="single" w:color="D99594" w:themeColor="accent2" w:themeTint="99" w:sz="4" w:space="0"/>
        </w:tcBorders>
      </w:tcPr>
    </w:tblStylePr>
    <w:tblStylePr w:type="swCell">
      <w:tblPr/>
      <w:tcPr>
        <w:tcBorders>
          <w:top w:val="single" w:color="D99594" w:themeColor="accent2" w:themeTint="99" w:sz="4" w:space="0"/>
        </w:tcBorders>
      </w:tcPr>
    </w:tblStylePr>
  </w:style>
  <w:style w:type="table" w:styleId="GridTable7Colorful-Accent3">
    <w:name w:val="Grid Table 7 Colorful Accent 3"/>
    <w:basedOn w:val="TableNormal"/>
    <w:uiPriority w:val="52"/>
    <w:rsid w:val="00F90AAB"/>
    <w:rPr>
      <w:color w:val="76923C" w:themeColor="accent3" w:themeShade="BF"/>
    </w:rPr>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color="C2D69B" w:themeColor="accent3" w:themeTint="99" w:sz="4" w:space="0"/>
        </w:tcBorders>
      </w:tcPr>
    </w:tblStylePr>
    <w:tblStylePr w:type="nwCell">
      <w:tblPr/>
      <w:tcPr>
        <w:tcBorders>
          <w:bottom w:val="single" w:color="C2D69B" w:themeColor="accent3" w:themeTint="99" w:sz="4" w:space="0"/>
        </w:tcBorders>
      </w:tcPr>
    </w:tblStylePr>
    <w:tblStylePr w:type="seCell">
      <w:tblPr/>
      <w:tcPr>
        <w:tcBorders>
          <w:top w:val="single" w:color="C2D69B" w:themeColor="accent3" w:themeTint="99" w:sz="4" w:space="0"/>
        </w:tcBorders>
      </w:tcPr>
    </w:tblStylePr>
    <w:tblStylePr w:type="swCell">
      <w:tblPr/>
      <w:tcPr>
        <w:tcBorders>
          <w:top w:val="single" w:color="C2D69B" w:themeColor="accent3" w:themeTint="99" w:sz="4" w:space="0"/>
        </w:tcBorders>
      </w:tcPr>
    </w:tblStylePr>
  </w:style>
  <w:style w:type="table" w:styleId="GridTable7Colorful-Accent4">
    <w:name w:val="Grid Table 7 Colorful Accent 4"/>
    <w:basedOn w:val="TableNormal"/>
    <w:uiPriority w:val="52"/>
    <w:rsid w:val="00F90AAB"/>
    <w:rPr>
      <w:color w:val="5F497A" w:themeColor="accent4" w:themeShade="BF"/>
    </w:rPr>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color="B2A1C7" w:themeColor="accent4" w:themeTint="99" w:sz="4" w:space="0"/>
        </w:tcBorders>
      </w:tcPr>
    </w:tblStylePr>
    <w:tblStylePr w:type="nwCell">
      <w:tblPr/>
      <w:tcPr>
        <w:tcBorders>
          <w:bottom w:val="single" w:color="B2A1C7" w:themeColor="accent4" w:themeTint="99" w:sz="4" w:space="0"/>
        </w:tcBorders>
      </w:tcPr>
    </w:tblStylePr>
    <w:tblStylePr w:type="seCell">
      <w:tblPr/>
      <w:tcPr>
        <w:tcBorders>
          <w:top w:val="single" w:color="B2A1C7" w:themeColor="accent4" w:themeTint="99" w:sz="4" w:space="0"/>
        </w:tcBorders>
      </w:tcPr>
    </w:tblStylePr>
    <w:tblStylePr w:type="swCell">
      <w:tblPr/>
      <w:tcPr>
        <w:tcBorders>
          <w:top w:val="single" w:color="B2A1C7" w:themeColor="accent4" w:themeTint="99" w:sz="4" w:space="0"/>
        </w:tcBorders>
      </w:tcPr>
    </w:tblStylePr>
  </w:style>
  <w:style w:type="table" w:styleId="GridTable7Colorful-Accent5">
    <w:name w:val="Grid Table 7 Colorful Accent 5"/>
    <w:basedOn w:val="TableNormal"/>
    <w:uiPriority w:val="52"/>
    <w:rsid w:val="00F90AAB"/>
    <w:rPr>
      <w:color w:val="31849B" w:themeColor="accent5" w:themeShade="BF"/>
    </w:r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color="92CDDC" w:themeColor="accent5" w:themeTint="99" w:sz="4" w:space="0"/>
        </w:tcBorders>
      </w:tcPr>
    </w:tblStylePr>
    <w:tblStylePr w:type="nwCell">
      <w:tblPr/>
      <w:tcPr>
        <w:tcBorders>
          <w:bottom w:val="single" w:color="92CDDC" w:themeColor="accent5" w:themeTint="99" w:sz="4" w:space="0"/>
        </w:tcBorders>
      </w:tcPr>
    </w:tblStylePr>
    <w:tblStylePr w:type="seCell">
      <w:tblPr/>
      <w:tcPr>
        <w:tcBorders>
          <w:top w:val="single" w:color="92CDDC" w:themeColor="accent5" w:themeTint="99" w:sz="4" w:space="0"/>
        </w:tcBorders>
      </w:tcPr>
    </w:tblStylePr>
    <w:tblStylePr w:type="swCell">
      <w:tblPr/>
      <w:tcPr>
        <w:tcBorders>
          <w:top w:val="single" w:color="92CDDC" w:themeColor="accent5" w:themeTint="99" w:sz="4" w:space="0"/>
        </w:tcBorders>
      </w:tcPr>
    </w:tblStylePr>
  </w:style>
  <w:style w:type="table" w:styleId="GridTable7Colorful-Accent6">
    <w:name w:val="Grid Table 7 Colorful Accent 6"/>
    <w:basedOn w:val="TableNormal"/>
    <w:uiPriority w:val="52"/>
    <w:rsid w:val="00F90AAB"/>
    <w:rPr>
      <w:color w:val="E36C0A" w:themeColor="accent6" w:themeShade="BF"/>
    </w:rPr>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color="FABF8F" w:themeColor="accent6" w:themeTint="99" w:sz="4" w:space="0"/>
        </w:tcBorders>
      </w:tcPr>
    </w:tblStylePr>
    <w:tblStylePr w:type="nwCell">
      <w:tblPr/>
      <w:tcPr>
        <w:tcBorders>
          <w:bottom w:val="single" w:color="FABF8F" w:themeColor="accent6" w:themeTint="99" w:sz="4" w:space="0"/>
        </w:tcBorders>
      </w:tcPr>
    </w:tblStylePr>
    <w:tblStylePr w:type="seCell">
      <w:tblPr/>
      <w:tcPr>
        <w:tcBorders>
          <w:top w:val="single" w:color="FABF8F" w:themeColor="accent6" w:themeTint="99" w:sz="4" w:space="0"/>
        </w:tcBorders>
      </w:tcPr>
    </w:tblStylePr>
    <w:tblStylePr w:type="swCell">
      <w:tblPr/>
      <w:tcPr>
        <w:tcBorders>
          <w:top w:val="single" w:color="FABF8F" w:themeColor="accent6" w:themeTint="99" w:sz="4" w:space="0"/>
        </w:tcBorders>
      </w:tcPr>
    </w:tblStylePr>
  </w:style>
  <w:style w:type="table" w:styleId="ListTable1Light">
    <w:name w:val="List Table 1 Light"/>
    <w:basedOn w:val="TableNormal"/>
    <w:uiPriority w:val="46"/>
    <w:rsid w:val="00F90AAB"/>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90AAB"/>
    <w:tblPr>
      <w:tblStyleRowBandSize w:val="1"/>
      <w:tblStyleColBandSize w:val="1"/>
    </w:tblPr>
    <w:tblStylePr w:type="firstRow">
      <w:rPr>
        <w:b/>
        <w:bCs/>
      </w:rPr>
      <w:tblPr/>
      <w:tcPr>
        <w:tcBorders>
          <w:bottom w:val="single" w:color="95B3D7" w:themeColor="accent1" w:themeTint="99" w:sz="4" w:space="0"/>
        </w:tcBorders>
      </w:tcPr>
    </w:tblStylePr>
    <w:tblStylePr w:type="lastRow">
      <w:rPr>
        <w:b/>
        <w:bCs/>
      </w:rPr>
      <w:tblPr/>
      <w:tcPr>
        <w:tcBorders>
          <w:top w:val="single" w:color="95B3D7" w:themeColor="accent1" w:themeTint="99"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90AAB"/>
    <w:tblPr>
      <w:tblStyleRowBandSize w:val="1"/>
      <w:tblStyleColBandSize w:val="1"/>
    </w:tblPr>
    <w:tblStylePr w:type="firstRow">
      <w:rPr>
        <w:b/>
        <w:bCs/>
      </w:rPr>
      <w:tblPr/>
      <w:tcPr>
        <w:tcBorders>
          <w:bottom w:val="single" w:color="D99594" w:themeColor="accent2" w:themeTint="99" w:sz="4" w:space="0"/>
        </w:tcBorders>
      </w:tcPr>
    </w:tblStylePr>
    <w:tblStylePr w:type="lastRow">
      <w:rPr>
        <w:b/>
        <w:bCs/>
      </w:rPr>
      <w:tblPr/>
      <w:tcPr>
        <w:tcBorders>
          <w:top w:val="single" w:color="D99594" w:themeColor="accent2" w:themeTint="99"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90AAB"/>
    <w:tblPr>
      <w:tblStyleRowBandSize w:val="1"/>
      <w:tblStyleColBandSize w:val="1"/>
    </w:tblPr>
    <w:tblStylePr w:type="firstRow">
      <w:rPr>
        <w:b/>
        <w:bCs/>
      </w:rPr>
      <w:tblPr/>
      <w:tcPr>
        <w:tcBorders>
          <w:bottom w:val="single" w:color="C2D69B" w:themeColor="accent3" w:themeTint="99" w:sz="4" w:space="0"/>
        </w:tcBorders>
      </w:tcPr>
    </w:tblStylePr>
    <w:tblStylePr w:type="lastRow">
      <w:rPr>
        <w:b/>
        <w:bCs/>
      </w:rPr>
      <w:tblPr/>
      <w:tcPr>
        <w:tcBorders>
          <w:top w:val="single" w:color="C2D69B" w:themeColor="accent3" w:themeTint="99"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90AAB"/>
    <w:tblPr>
      <w:tblStyleRowBandSize w:val="1"/>
      <w:tblStyleColBandSize w:val="1"/>
    </w:tblPr>
    <w:tblStylePr w:type="firstRow">
      <w:rPr>
        <w:b/>
        <w:bCs/>
      </w:rPr>
      <w:tblPr/>
      <w:tcPr>
        <w:tcBorders>
          <w:bottom w:val="single" w:color="B2A1C7" w:themeColor="accent4" w:themeTint="99" w:sz="4" w:space="0"/>
        </w:tcBorders>
      </w:tcPr>
    </w:tblStylePr>
    <w:tblStylePr w:type="lastRow">
      <w:rPr>
        <w:b/>
        <w:bCs/>
      </w:rPr>
      <w:tblPr/>
      <w:tcPr>
        <w:tcBorders>
          <w:top w:val="single" w:color="B2A1C7" w:themeColor="accent4" w:themeTint="99"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90AAB"/>
    <w:tblPr>
      <w:tblStyleRowBandSize w:val="1"/>
      <w:tblStyleColBandSize w:val="1"/>
    </w:tblPr>
    <w:tblStylePr w:type="firstRow">
      <w:rPr>
        <w:b/>
        <w:bCs/>
      </w:rPr>
      <w:tblPr/>
      <w:tcPr>
        <w:tcBorders>
          <w:bottom w:val="single" w:color="92CDDC" w:themeColor="accent5" w:themeTint="99" w:sz="4" w:space="0"/>
        </w:tcBorders>
      </w:tcPr>
    </w:tblStylePr>
    <w:tblStylePr w:type="lastRow">
      <w:rPr>
        <w:b/>
        <w:bCs/>
      </w:rPr>
      <w:tblPr/>
      <w:tcPr>
        <w:tcBorders>
          <w:top w:val="single" w:color="92CDDC" w:themeColor="accent5" w:themeTint="99"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90AAB"/>
    <w:tblPr>
      <w:tblStyleRowBandSize w:val="1"/>
      <w:tblStyleColBandSize w:val="1"/>
    </w:tblPr>
    <w:tblStylePr w:type="firstRow">
      <w:rPr>
        <w:b/>
        <w:bCs/>
      </w:rPr>
      <w:tblPr/>
      <w:tcPr>
        <w:tcBorders>
          <w:bottom w:val="single" w:color="FABF8F" w:themeColor="accent6" w:themeTint="99" w:sz="4" w:space="0"/>
        </w:tcBorders>
      </w:tcPr>
    </w:tblStylePr>
    <w:tblStylePr w:type="lastRow">
      <w:rPr>
        <w:b/>
        <w:bCs/>
      </w:rPr>
      <w:tblPr/>
      <w:tcPr>
        <w:tcBorders>
          <w:top w:val="single" w:color="FABF8F" w:themeColor="accent6" w:themeTint="99"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90AAB"/>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90AAB"/>
    <w:tblPr>
      <w:tblStyleRowBandSize w:val="1"/>
      <w:tblStyleColBandSize w:val="1"/>
      <w:tblBorders>
        <w:top w:val="single" w:color="95B3D7" w:themeColor="accent1" w:themeTint="99" w:sz="4" w:space="0"/>
        <w:bottom w:val="single" w:color="95B3D7" w:themeColor="accent1" w:themeTint="99" w:sz="4" w:space="0"/>
        <w:insideH w:val="single" w:color="95B3D7"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90AAB"/>
    <w:tblPr>
      <w:tblStyleRowBandSize w:val="1"/>
      <w:tblStyleColBandSize w:val="1"/>
      <w:tblBorders>
        <w:top w:val="single" w:color="D99594" w:themeColor="accent2" w:themeTint="99" w:sz="4" w:space="0"/>
        <w:bottom w:val="single" w:color="D99594" w:themeColor="accent2" w:themeTint="99" w:sz="4" w:space="0"/>
        <w:insideH w:val="single" w:color="D99594"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90AAB"/>
    <w:tblPr>
      <w:tblStyleRowBandSize w:val="1"/>
      <w:tblStyleColBandSize w:val="1"/>
      <w:tblBorders>
        <w:top w:val="single" w:color="C2D69B" w:themeColor="accent3" w:themeTint="99" w:sz="4" w:space="0"/>
        <w:bottom w:val="single" w:color="C2D69B" w:themeColor="accent3" w:themeTint="99" w:sz="4" w:space="0"/>
        <w:insideH w:val="single" w:color="C2D69B"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90AAB"/>
    <w:tblPr>
      <w:tblStyleRowBandSize w:val="1"/>
      <w:tblStyleColBandSize w:val="1"/>
      <w:tblBorders>
        <w:top w:val="single" w:color="B2A1C7" w:themeColor="accent4" w:themeTint="99" w:sz="4" w:space="0"/>
        <w:bottom w:val="single" w:color="B2A1C7" w:themeColor="accent4" w:themeTint="99" w:sz="4" w:space="0"/>
        <w:insideH w:val="single" w:color="B2A1C7"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90AAB"/>
    <w:tblPr>
      <w:tblStyleRowBandSize w:val="1"/>
      <w:tblStyleColBandSize w:val="1"/>
      <w:tblBorders>
        <w:top w:val="single" w:color="92CDDC" w:themeColor="accent5" w:themeTint="99" w:sz="4" w:space="0"/>
        <w:bottom w:val="single" w:color="92CDDC" w:themeColor="accent5" w:themeTint="99" w:sz="4" w:space="0"/>
        <w:insideH w:val="single" w:color="92CDDC"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90AAB"/>
    <w:tblPr>
      <w:tblStyleRowBandSize w:val="1"/>
      <w:tblStyleColBandSize w:val="1"/>
      <w:tblBorders>
        <w:top w:val="single" w:color="FABF8F" w:themeColor="accent6" w:themeTint="99" w:sz="4" w:space="0"/>
        <w:bottom w:val="single" w:color="FABF8F" w:themeColor="accent6" w:themeTint="99" w:sz="4" w:space="0"/>
        <w:insideH w:val="single" w:color="FABF8F"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90AAB"/>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F90AAB"/>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rPr>
      <w:tblPr/>
      <w:tcPr>
        <w:shd w:val="clear" w:color="auto" w:fill="4F81BD" w:themeFill="accent1"/>
      </w:tcPr>
    </w:tblStylePr>
    <w:tblStylePr w:type="lastRow">
      <w:rPr>
        <w:b/>
        <w:bCs/>
      </w:rPr>
      <w:tblPr/>
      <w:tcPr>
        <w:tcBorders>
          <w:top w:val="double" w:color="4F81BD"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F81BD" w:themeColor="accent1" w:sz="4" w:space="0"/>
          <w:right w:val="single" w:color="4F81BD" w:themeColor="accent1" w:sz="4" w:space="0"/>
        </w:tcBorders>
      </w:tcPr>
    </w:tblStylePr>
    <w:tblStylePr w:type="band1Horz">
      <w:tblPr/>
      <w:tcPr>
        <w:tcBorders>
          <w:top w:val="single" w:color="4F81BD" w:themeColor="accent1" w:sz="4" w:space="0"/>
          <w:bottom w:val="single" w:color="4F81BD"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F81BD" w:themeColor="accent1" w:sz="4" w:space="0"/>
          <w:left w:val="nil"/>
        </w:tcBorders>
      </w:tcPr>
    </w:tblStylePr>
    <w:tblStylePr w:type="swCell">
      <w:tblPr/>
      <w:tcPr>
        <w:tcBorders>
          <w:top w:val="double" w:color="4F81BD" w:themeColor="accent1" w:sz="4" w:space="0"/>
          <w:right w:val="nil"/>
        </w:tcBorders>
      </w:tcPr>
    </w:tblStylePr>
  </w:style>
  <w:style w:type="table" w:styleId="ListTable3-Accent2">
    <w:name w:val="List Table 3 Accent 2"/>
    <w:basedOn w:val="TableNormal"/>
    <w:uiPriority w:val="48"/>
    <w:rsid w:val="00F90AAB"/>
    <w:tblPr>
      <w:tblStyleRowBandSize w:val="1"/>
      <w:tblStyleColBandSize w:val="1"/>
      <w:tblBorders>
        <w:top w:val="single" w:color="C0504D" w:themeColor="accent2" w:sz="4" w:space="0"/>
        <w:left w:val="single" w:color="C0504D" w:themeColor="accent2" w:sz="4" w:space="0"/>
        <w:bottom w:val="single" w:color="C0504D" w:themeColor="accent2" w:sz="4" w:space="0"/>
        <w:right w:val="single" w:color="C0504D" w:themeColor="accent2" w:sz="4" w:space="0"/>
      </w:tblBorders>
    </w:tblPr>
    <w:tblStylePr w:type="firstRow">
      <w:rPr>
        <w:b/>
        <w:bCs/>
        <w:color w:val="FFFFFF" w:themeColor="background1"/>
      </w:rPr>
      <w:tblPr/>
      <w:tcPr>
        <w:shd w:val="clear" w:color="auto" w:fill="C0504D" w:themeFill="accent2"/>
      </w:tcPr>
    </w:tblStylePr>
    <w:tblStylePr w:type="lastRow">
      <w:rPr>
        <w:b/>
        <w:bCs/>
      </w:rPr>
      <w:tblPr/>
      <w:tcPr>
        <w:tcBorders>
          <w:top w:val="double" w:color="C0504D"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C0504D" w:themeColor="accent2" w:sz="4" w:space="0"/>
          <w:right w:val="single" w:color="C0504D" w:themeColor="accent2" w:sz="4" w:space="0"/>
        </w:tcBorders>
      </w:tcPr>
    </w:tblStylePr>
    <w:tblStylePr w:type="band1Horz">
      <w:tblPr/>
      <w:tcPr>
        <w:tcBorders>
          <w:top w:val="single" w:color="C0504D" w:themeColor="accent2" w:sz="4" w:space="0"/>
          <w:bottom w:val="single" w:color="C0504D"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0504D" w:themeColor="accent2" w:sz="4" w:space="0"/>
          <w:left w:val="nil"/>
        </w:tcBorders>
      </w:tcPr>
    </w:tblStylePr>
    <w:tblStylePr w:type="swCell">
      <w:tblPr/>
      <w:tcPr>
        <w:tcBorders>
          <w:top w:val="double" w:color="C0504D" w:themeColor="accent2" w:sz="4" w:space="0"/>
          <w:right w:val="nil"/>
        </w:tcBorders>
      </w:tcPr>
    </w:tblStylePr>
  </w:style>
  <w:style w:type="table" w:styleId="ListTable3-Accent3">
    <w:name w:val="List Table 3 Accent 3"/>
    <w:basedOn w:val="TableNormal"/>
    <w:uiPriority w:val="48"/>
    <w:rsid w:val="00F90AAB"/>
    <w:tblPr>
      <w:tblStyleRowBandSize w:val="1"/>
      <w:tblStyleColBandSize w:val="1"/>
      <w:tblBorders>
        <w:top w:val="single" w:color="9BBB59" w:themeColor="accent3" w:sz="4" w:space="0"/>
        <w:left w:val="single" w:color="9BBB59" w:themeColor="accent3" w:sz="4" w:space="0"/>
        <w:bottom w:val="single" w:color="9BBB59" w:themeColor="accent3" w:sz="4" w:space="0"/>
        <w:right w:val="single" w:color="9BBB59" w:themeColor="accent3" w:sz="4" w:space="0"/>
      </w:tblBorders>
    </w:tblPr>
    <w:tblStylePr w:type="firstRow">
      <w:rPr>
        <w:b/>
        <w:bCs/>
        <w:color w:val="FFFFFF" w:themeColor="background1"/>
      </w:rPr>
      <w:tblPr/>
      <w:tcPr>
        <w:shd w:val="clear" w:color="auto" w:fill="9BBB59" w:themeFill="accent3"/>
      </w:tcPr>
    </w:tblStylePr>
    <w:tblStylePr w:type="lastRow">
      <w:rPr>
        <w:b/>
        <w:bCs/>
      </w:rPr>
      <w:tblPr/>
      <w:tcPr>
        <w:tcBorders>
          <w:top w:val="double" w:color="9BBB59"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9BBB59" w:themeColor="accent3" w:sz="4" w:space="0"/>
          <w:right w:val="single" w:color="9BBB59" w:themeColor="accent3" w:sz="4" w:space="0"/>
        </w:tcBorders>
      </w:tcPr>
    </w:tblStylePr>
    <w:tblStylePr w:type="band1Horz">
      <w:tblPr/>
      <w:tcPr>
        <w:tcBorders>
          <w:top w:val="single" w:color="9BBB59" w:themeColor="accent3" w:sz="4" w:space="0"/>
          <w:bottom w:val="single" w:color="9BBB59"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9BBB59" w:themeColor="accent3" w:sz="4" w:space="0"/>
          <w:left w:val="nil"/>
        </w:tcBorders>
      </w:tcPr>
    </w:tblStylePr>
    <w:tblStylePr w:type="swCell">
      <w:tblPr/>
      <w:tcPr>
        <w:tcBorders>
          <w:top w:val="double" w:color="9BBB59" w:themeColor="accent3" w:sz="4" w:space="0"/>
          <w:right w:val="nil"/>
        </w:tcBorders>
      </w:tcPr>
    </w:tblStylePr>
  </w:style>
  <w:style w:type="table" w:styleId="ListTable3-Accent4">
    <w:name w:val="List Table 3 Accent 4"/>
    <w:basedOn w:val="TableNormal"/>
    <w:uiPriority w:val="48"/>
    <w:rsid w:val="00F90AAB"/>
    <w:tblPr>
      <w:tblStyleRowBandSize w:val="1"/>
      <w:tblStyleColBandSize w:val="1"/>
      <w:tblBorders>
        <w:top w:val="single" w:color="8064A2" w:themeColor="accent4" w:sz="4" w:space="0"/>
        <w:left w:val="single" w:color="8064A2" w:themeColor="accent4" w:sz="4" w:space="0"/>
        <w:bottom w:val="single" w:color="8064A2" w:themeColor="accent4" w:sz="4" w:space="0"/>
        <w:right w:val="single" w:color="8064A2" w:themeColor="accent4" w:sz="4" w:space="0"/>
      </w:tblBorders>
    </w:tblPr>
    <w:tblStylePr w:type="firstRow">
      <w:rPr>
        <w:b/>
        <w:bCs/>
        <w:color w:val="FFFFFF" w:themeColor="background1"/>
      </w:rPr>
      <w:tblPr/>
      <w:tcPr>
        <w:shd w:val="clear" w:color="auto" w:fill="8064A2" w:themeFill="accent4"/>
      </w:tcPr>
    </w:tblStylePr>
    <w:tblStylePr w:type="lastRow">
      <w:rPr>
        <w:b/>
        <w:bCs/>
      </w:rPr>
      <w:tblPr/>
      <w:tcPr>
        <w:tcBorders>
          <w:top w:val="double" w:color="8064A2"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064A2" w:themeColor="accent4" w:sz="4" w:space="0"/>
          <w:right w:val="single" w:color="8064A2" w:themeColor="accent4" w:sz="4" w:space="0"/>
        </w:tcBorders>
      </w:tcPr>
    </w:tblStylePr>
    <w:tblStylePr w:type="band1Horz">
      <w:tblPr/>
      <w:tcPr>
        <w:tcBorders>
          <w:top w:val="single" w:color="8064A2" w:themeColor="accent4" w:sz="4" w:space="0"/>
          <w:bottom w:val="single" w:color="8064A2"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064A2" w:themeColor="accent4" w:sz="4" w:space="0"/>
          <w:left w:val="nil"/>
        </w:tcBorders>
      </w:tcPr>
    </w:tblStylePr>
    <w:tblStylePr w:type="swCell">
      <w:tblPr/>
      <w:tcPr>
        <w:tcBorders>
          <w:top w:val="double" w:color="8064A2" w:themeColor="accent4" w:sz="4" w:space="0"/>
          <w:right w:val="nil"/>
        </w:tcBorders>
      </w:tcPr>
    </w:tblStylePr>
  </w:style>
  <w:style w:type="table" w:styleId="ListTable3-Accent5">
    <w:name w:val="List Table 3 Accent 5"/>
    <w:basedOn w:val="TableNormal"/>
    <w:uiPriority w:val="48"/>
    <w:rsid w:val="00F90AAB"/>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tblBorders>
    </w:tblPr>
    <w:tblStylePr w:type="firstRow">
      <w:rPr>
        <w:b/>
        <w:bCs/>
        <w:color w:val="FFFFFF" w:themeColor="background1"/>
      </w:rPr>
      <w:tblPr/>
      <w:tcPr>
        <w:shd w:val="clear" w:color="auto" w:fill="4BACC6" w:themeFill="accent5"/>
      </w:tcPr>
    </w:tblStylePr>
    <w:tblStylePr w:type="lastRow">
      <w:rPr>
        <w:b/>
        <w:bCs/>
      </w:rPr>
      <w:tblPr/>
      <w:tcPr>
        <w:tcBorders>
          <w:top w:val="double" w:color="4BACC6"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BACC6" w:themeColor="accent5" w:sz="4" w:space="0"/>
          <w:right w:val="single" w:color="4BACC6" w:themeColor="accent5" w:sz="4" w:space="0"/>
        </w:tcBorders>
      </w:tcPr>
    </w:tblStylePr>
    <w:tblStylePr w:type="band1Horz">
      <w:tblPr/>
      <w:tcPr>
        <w:tcBorders>
          <w:top w:val="single" w:color="4BACC6" w:themeColor="accent5" w:sz="4" w:space="0"/>
          <w:bottom w:val="single" w:color="4BACC6"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BACC6" w:themeColor="accent5" w:sz="4" w:space="0"/>
          <w:left w:val="nil"/>
        </w:tcBorders>
      </w:tcPr>
    </w:tblStylePr>
    <w:tblStylePr w:type="swCell">
      <w:tblPr/>
      <w:tcPr>
        <w:tcBorders>
          <w:top w:val="double" w:color="4BACC6" w:themeColor="accent5" w:sz="4" w:space="0"/>
          <w:right w:val="nil"/>
        </w:tcBorders>
      </w:tcPr>
    </w:tblStylePr>
  </w:style>
  <w:style w:type="table" w:styleId="ListTable3-Accent6">
    <w:name w:val="List Table 3 Accent 6"/>
    <w:basedOn w:val="TableNormal"/>
    <w:uiPriority w:val="48"/>
    <w:rsid w:val="00F90AAB"/>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tblBorders>
    </w:tblPr>
    <w:tblStylePr w:type="firstRow">
      <w:rPr>
        <w:b/>
        <w:bCs/>
        <w:color w:val="FFFFFF" w:themeColor="background1"/>
      </w:rPr>
      <w:tblPr/>
      <w:tcPr>
        <w:shd w:val="clear" w:color="auto" w:fill="F79646" w:themeFill="accent6"/>
      </w:tcPr>
    </w:tblStylePr>
    <w:tblStylePr w:type="lastRow">
      <w:rPr>
        <w:b/>
        <w:bCs/>
      </w:rPr>
      <w:tblPr/>
      <w:tcPr>
        <w:tcBorders>
          <w:top w:val="double" w:color="F79646"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79646" w:themeColor="accent6" w:sz="4" w:space="0"/>
          <w:right w:val="single" w:color="F79646" w:themeColor="accent6" w:sz="4" w:space="0"/>
        </w:tcBorders>
      </w:tcPr>
    </w:tblStylePr>
    <w:tblStylePr w:type="band1Horz">
      <w:tblPr/>
      <w:tcPr>
        <w:tcBorders>
          <w:top w:val="single" w:color="F79646" w:themeColor="accent6" w:sz="4" w:space="0"/>
          <w:bottom w:val="single" w:color="F79646"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79646" w:themeColor="accent6" w:sz="4" w:space="0"/>
          <w:left w:val="nil"/>
        </w:tcBorders>
      </w:tcPr>
    </w:tblStylePr>
    <w:tblStylePr w:type="swCell">
      <w:tblPr/>
      <w:tcPr>
        <w:tcBorders>
          <w:top w:val="double" w:color="F79646" w:themeColor="accent6" w:sz="4" w:space="0"/>
          <w:right w:val="nil"/>
        </w:tcBorders>
      </w:tcPr>
    </w:tblStylePr>
  </w:style>
  <w:style w:type="table" w:styleId="ListTable4">
    <w:name w:val="List Table 4"/>
    <w:basedOn w:val="TableNormal"/>
    <w:uiPriority w:val="49"/>
    <w:rsid w:val="00F90AAB"/>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90AAB"/>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tcBorders>
        <w:shd w:val="clear" w:color="auto" w:fill="4F81BD" w:themeFill="accent1"/>
      </w:tcPr>
    </w:tblStylePr>
    <w:tblStylePr w:type="lastRow">
      <w:rPr>
        <w:b/>
        <w:bCs/>
      </w:rPr>
      <w:tblPr/>
      <w:tcPr>
        <w:tcBorders>
          <w:top w:val="double" w:color="95B3D7" w:themeColor="accent1" w:themeTint="99"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90AAB"/>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tblBorders>
    </w:tblPr>
    <w:tblStylePr w:type="firstRow">
      <w:rPr>
        <w:b/>
        <w:bCs/>
        <w:color w:val="FFFFFF" w:themeColor="background1"/>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tcBorders>
        <w:shd w:val="clear" w:color="auto" w:fill="C0504D" w:themeFill="accent2"/>
      </w:tcPr>
    </w:tblStylePr>
    <w:tblStylePr w:type="lastRow">
      <w:rPr>
        <w:b/>
        <w:bCs/>
      </w:rPr>
      <w:tblPr/>
      <w:tcPr>
        <w:tcBorders>
          <w:top w:val="double" w:color="D99594" w:themeColor="accent2" w:themeTint="99"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90AAB"/>
    <w:tblPr>
      <w:tblStyleRowBandSize w:val="1"/>
      <w:tblStyleColBandSize w:val="1"/>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tblBorders>
    </w:tblPr>
    <w:tblStylePr w:type="firstRow">
      <w:rPr>
        <w:b/>
        <w:bCs/>
        <w:color w:val="FFFFFF" w:themeColor="background1"/>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tcBorders>
        <w:shd w:val="clear" w:color="auto" w:fill="9BBB59" w:themeFill="accent3"/>
      </w:tcPr>
    </w:tblStylePr>
    <w:tblStylePr w:type="lastRow">
      <w:rPr>
        <w:b/>
        <w:bCs/>
      </w:rPr>
      <w:tblPr/>
      <w:tcPr>
        <w:tcBorders>
          <w:top w:val="double" w:color="C2D69B" w:themeColor="accent3" w:themeTint="99"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90AAB"/>
    <w:tblPr>
      <w:tblStyleRowBandSize w:val="1"/>
      <w:tblStyleColBandSize w:val="1"/>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tblBorders>
    </w:tblPr>
    <w:tblStylePr w:type="firstRow">
      <w:rPr>
        <w:b/>
        <w:bCs/>
        <w:color w:val="FFFFFF" w:themeColor="background1"/>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tcBorders>
        <w:shd w:val="clear" w:color="auto" w:fill="8064A2" w:themeFill="accent4"/>
      </w:tcPr>
    </w:tblStylePr>
    <w:tblStylePr w:type="lastRow">
      <w:rPr>
        <w:b/>
        <w:bCs/>
      </w:rPr>
      <w:tblPr/>
      <w:tcPr>
        <w:tcBorders>
          <w:top w:val="double" w:color="B2A1C7" w:themeColor="accent4" w:themeTint="99"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90AAB"/>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tblBorders>
    </w:tblPr>
    <w:tblStylePr w:type="firstRow">
      <w:rPr>
        <w:b/>
        <w:bCs/>
        <w:color w:val="FFFFFF" w:themeColor="background1"/>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tcBorders>
        <w:shd w:val="clear" w:color="auto" w:fill="4BACC6" w:themeFill="accent5"/>
      </w:tcPr>
    </w:tblStylePr>
    <w:tblStylePr w:type="lastRow">
      <w:rPr>
        <w:b/>
        <w:bCs/>
      </w:rPr>
      <w:tblPr/>
      <w:tcPr>
        <w:tcBorders>
          <w:top w:val="double" w:color="92CDDC" w:themeColor="accent5" w:themeTint="99"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90AAB"/>
    <w:tblPr>
      <w:tblStyleRowBandSize w:val="1"/>
      <w:tblStyleColBandSize w:val="1"/>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tblBorders>
    </w:tblPr>
    <w:tblStylePr w:type="firstRow">
      <w:rPr>
        <w:b/>
        <w:bCs/>
        <w:color w:val="FFFFFF" w:themeColor="background1"/>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tcBorders>
        <w:shd w:val="clear" w:color="auto" w:fill="F79646" w:themeFill="accent6"/>
      </w:tcPr>
    </w:tblStylePr>
    <w:tblStylePr w:type="lastRow">
      <w:rPr>
        <w:b/>
        <w:bCs/>
      </w:rPr>
      <w:tblPr/>
      <w:tcPr>
        <w:tcBorders>
          <w:top w:val="double" w:color="FABF8F" w:themeColor="accent6" w:themeTint="99"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90AAB"/>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90AAB"/>
    <w:rPr>
      <w:color w:val="FFFFFF" w:themeColor="background1"/>
    </w:rPr>
    <w:tblPr>
      <w:tblStyleRowBandSize w:val="1"/>
      <w:tblStyleColBandSize w:val="1"/>
      <w:tblBorders>
        <w:top w:val="single" w:color="4F81BD" w:themeColor="accent1" w:sz="24" w:space="0"/>
        <w:left w:val="single" w:color="4F81BD" w:themeColor="accent1" w:sz="24" w:space="0"/>
        <w:bottom w:val="single" w:color="4F81BD" w:themeColor="accent1" w:sz="24" w:space="0"/>
        <w:right w:val="single" w:color="4F81BD" w:themeColor="accent1" w:sz="24" w:space="0"/>
      </w:tblBorders>
    </w:tblPr>
    <w:tcPr>
      <w:shd w:val="clear" w:color="auto" w:fill="4F81BD"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90AAB"/>
    <w:rPr>
      <w:color w:val="FFFFFF" w:themeColor="background1"/>
    </w:rPr>
    <w:tblPr>
      <w:tblStyleRowBandSize w:val="1"/>
      <w:tblStyleColBandSize w:val="1"/>
      <w:tblBorders>
        <w:top w:val="single" w:color="C0504D" w:themeColor="accent2" w:sz="24" w:space="0"/>
        <w:left w:val="single" w:color="C0504D" w:themeColor="accent2" w:sz="24" w:space="0"/>
        <w:bottom w:val="single" w:color="C0504D" w:themeColor="accent2" w:sz="24" w:space="0"/>
        <w:right w:val="single" w:color="C0504D" w:themeColor="accent2" w:sz="24" w:space="0"/>
      </w:tblBorders>
    </w:tblPr>
    <w:tcPr>
      <w:shd w:val="clear" w:color="auto" w:fill="C0504D"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90AAB"/>
    <w:rPr>
      <w:color w:val="FFFFFF" w:themeColor="background1"/>
    </w:rPr>
    <w:tblPr>
      <w:tblStyleRowBandSize w:val="1"/>
      <w:tblStyleColBandSize w:val="1"/>
      <w:tblBorders>
        <w:top w:val="single" w:color="9BBB59" w:themeColor="accent3" w:sz="24" w:space="0"/>
        <w:left w:val="single" w:color="9BBB59" w:themeColor="accent3" w:sz="24" w:space="0"/>
        <w:bottom w:val="single" w:color="9BBB59" w:themeColor="accent3" w:sz="24" w:space="0"/>
        <w:right w:val="single" w:color="9BBB59" w:themeColor="accent3" w:sz="24" w:space="0"/>
      </w:tblBorders>
    </w:tblPr>
    <w:tcPr>
      <w:shd w:val="clear" w:color="auto" w:fill="9BBB59"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90AAB"/>
    <w:rPr>
      <w:color w:val="FFFFFF" w:themeColor="background1"/>
    </w:rPr>
    <w:tblPr>
      <w:tblStyleRowBandSize w:val="1"/>
      <w:tblStyleColBandSize w:val="1"/>
      <w:tblBorders>
        <w:top w:val="single" w:color="8064A2" w:themeColor="accent4" w:sz="24" w:space="0"/>
        <w:left w:val="single" w:color="8064A2" w:themeColor="accent4" w:sz="24" w:space="0"/>
        <w:bottom w:val="single" w:color="8064A2" w:themeColor="accent4" w:sz="24" w:space="0"/>
        <w:right w:val="single" w:color="8064A2" w:themeColor="accent4" w:sz="24" w:space="0"/>
      </w:tblBorders>
    </w:tblPr>
    <w:tcPr>
      <w:shd w:val="clear" w:color="auto" w:fill="8064A2"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90AAB"/>
    <w:rPr>
      <w:color w:val="FFFFFF" w:themeColor="background1"/>
    </w:rPr>
    <w:tblPr>
      <w:tblStyleRowBandSize w:val="1"/>
      <w:tblStyleColBandSize w:val="1"/>
      <w:tblBorders>
        <w:top w:val="single" w:color="4BACC6" w:themeColor="accent5" w:sz="24" w:space="0"/>
        <w:left w:val="single" w:color="4BACC6" w:themeColor="accent5" w:sz="24" w:space="0"/>
        <w:bottom w:val="single" w:color="4BACC6" w:themeColor="accent5" w:sz="24" w:space="0"/>
        <w:right w:val="single" w:color="4BACC6" w:themeColor="accent5" w:sz="24" w:space="0"/>
      </w:tblBorders>
    </w:tblPr>
    <w:tcPr>
      <w:shd w:val="clear" w:color="auto" w:fill="4BACC6"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90AAB"/>
    <w:rPr>
      <w:color w:val="FFFFFF" w:themeColor="background1"/>
    </w:rPr>
    <w:tblPr>
      <w:tblStyleRowBandSize w:val="1"/>
      <w:tblStyleColBandSize w:val="1"/>
      <w:tblBorders>
        <w:top w:val="single" w:color="F79646" w:themeColor="accent6" w:sz="24" w:space="0"/>
        <w:left w:val="single" w:color="F79646" w:themeColor="accent6" w:sz="24" w:space="0"/>
        <w:bottom w:val="single" w:color="F79646" w:themeColor="accent6" w:sz="24" w:space="0"/>
        <w:right w:val="single" w:color="F79646" w:themeColor="accent6" w:sz="24" w:space="0"/>
      </w:tblBorders>
    </w:tblPr>
    <w:tcPr>
      <w:shd w:val="clear" w:color="auto" w:fill="F79646"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90AAB"/>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90AAB"/>
    <w:rPr>
      <w:color w:val="365F91" w:themeColor="accent1" w:themeShade="BF"/>
    </w:rPr>
    <w:tblPr>
      <w:tblStyleRowBandSize w:val="1"/>
      <w:tblStyleColBandSize w:val="1"/>
      <w:tblBorders>
        <w:top w:val="single" w:color="4F81BD" w:themeColor="accent1" w:sz="4" w:space="0"/>
        <w:bottom w:val="single" w:color="4F81BD" w:themeColor="accent1" w:sz="4" w:space="0"/>
      </w:tblBorders>
    </w:tblPr>
    <w:tblStylePr w:type="firstRow">
      <w:rPr>
        <w:b/>
        <w:bCs/>
      </w:rPr>
      <w:tblPr/>
      <w:tcPr>
        <w:tcBorders>
          <w:bottom w:val="single" w:color="4F81BD" w:themeColor="accent1" w:sz="4" w:space="0"/>
        </w:tcBorders>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90AAB"/>
    <w:rPr>
      <w:color w:val="943634" w:themeColor="accent2" w:themeShade="BF"/>
    </w:rPr>
    <w:tblPr>
      <w:tblStyleRowBandSize w:val="1"/>
      <w:tblStyleColBandSize w:val="1"/>
      <w:tblBorders>
        <w:top w:val="single" w:color="C0504D" w:themeColor="accent2" w:sz="4" w:space="0"/>
        <w:bottom w:val="single" w:color="C0504D" w:themeColor="accent2" w:sz="4" w:space="0"/>
      </w:tblBorders>
    </w:tblPr>
    <w:tblStylePr w:type="firstRow">
      <w:rPr>
        <w:b/>
        <w:bCs/>
      </w:rPr>
      <w:tblPr/>
      <w:tcPr>
        <w:tcBorders>
          <w:bottom w:val="single" w:color="C0504D" w:themeColor="accent2" w:sz="4" w:space="0"/>
        </w:tcBorders>
      </w:tcPr>
    </w:tblStylePr>
    <w:tblStylePr w:type="lastRow">
      <w:rPr>
        <w:b/>
        <w:bCs/>
      </w:rPr>
      <w:tblPr/>
      <w:tcPr>
        <w:tcBorders>
          <w:top w:val="double" w:color="C0504D" w:themeColor="accent2"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90AAB"/>
    <w:rPr>
      <w:color w:val="76923C" w:themeColor="accent3" w:themeShade="BF"/>
    </w:rPr>
    <w:tblPr>
      <w:tblStyleRowBandSize w:val="1"/>
      <w:tblStyleColBandSize w:val="1"/>
      <w:tblBorders>
        <w:top w:val="single" w:color="9BBB59" w:themeColor="accent3" w:sz="4" w:space="0"/>
        <w:bottom w:val="single" w:color="9BBB59" w:themeColor="accent3" w:sz="4" w:space="0"/>
      </w:tblBorders>
    </w:tblPr>
    <w:tblStylePr w:type="firstRow">
      <w:rPr>
        <w:b/>
        <w:bCs/>
      </w:rPr>
      <w:tblPr/>
      <w:tcPr>
        <w:tcBorders>
          <w:bottom w:val="single" w:color="9BBB59" w:themeColor="accent3" w:sz="4" w:space="0"/>
        </w:tcBorders>
      </w:tcPr>
    </w:tblStylePr>
    <w:tblStylePr w:type="lastRow">
      <w:rPr>
        <w:b/>
        <w:bCs/>
      </w:rPr>
      <w:tblPr/>
      <w:tcPr>
        <w:tcBorders>
          <w:top w:val="double" w:color="9BBB59" w:themeColor="accent3" w:sz="4" w:space="0"/>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90AAB"/>
    <w:rPr>
      <w:color w:val="5F497A" w:themeColor="accent4" w:themeShade="BF"/>
    </w:rPr>
    <w:tblPr>
      <w:tblStyleRowBandSize w:val="1"/>
      <w:tblStyleColBandSize w:val="1"/>
      <w:tblBorders>
        <w:top w:val="single" w:color="8064A2" w:themeColor="accent4" w:sz="4" w:space="0"/>
        <w:bottom w:val="single" w:color="8064A2" w:themeColor="accent4" w:sz="4" w:space="0"/>
      </w:tblBorders>
    </w:tblPr>
    <w:tblStylePr w:type="firstRow">
      <w:rPr>
        <w:b/>
        <w:bCs/>
      </w:rPr>
      <w:tblPr/>
      <w:tcPr>
        <w:tcBorders>
          <w:bottom w:val="single" w:color="8064A2" w:themeColor="accent4" w:sz="4" w:space="0"/>
        </w:tcBorders>
      </w:tcPr>
    </w:tblStylePr>
    <w:tblStylePr w:type="lastRow">
      <w:rPr>
        <w:b/>
        <w:bCs/>
      </w:rPr>
      <w:tblPr/>
      <w:tcPr>
        <w:tcBorders>
          <w:top w:val="double" w:color="8064A2" w:themeColor="accent4" w:sz="4" w:space="0"/>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90AAB"/>
    <w:rPr>
      <w:color w:val="31849B" w:themeColor="accent5" w:themeShade="BF"/>
    </w:rPr>
    <w:tblPr>
      <w:tblStyleRowBandSize w:val="1"/>
      <w:tblStyleColBandSize w:val="1"/>
      <w:tblBorders>
        <w:top w:val="single" w:color="4BACC6" w:themeColor="accent5" w:sz="4" w:space="0"/>
        <w:bottom w:val="single" w:color="4BACC6" w:themeColor="accent5" w:sz="4" w:space="0"/>
      </w:tblBorders>
    </w:tblPr>
    <w:tblStylePr w:type="firstRow">
      <w:rPr>
        <w:b/>
        <w:bCs/>
      </w:rPr>
      <w:tblPr/>
      <w:tcPr>
        <w:tcBorders>
          <w:bottom w:val="single" w:color="4BACC6" w:themeColor="accent5" w:sz="4" w:space="0"/>
        </w:tcBorders>
      </w:tcPr>
    </w:tblStylePr>
    <w:tblStylePr w:type="lastRow">
      <w:rPr>
        <w:b/>
        <w:bCs/>
      </w:rPr>
      <w:tblPr/>
      <w:tcPr>
        <w:tcBorders>
          <w:top w:val="double" w:color="4BACC6" w:themeColor="accent5"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90AAB"/>
    <w:rPr>
      <w:color w:val="E36C0A" w:themeColor="accent6" w:themeShade="BF"/>
    </w:rPr>
    <w:tblPr>
      <w:tblStyleRowBandSize w:val="1"/>
      <w:tblStyleColBandSize w:val="1"/>
      <w:tblBorders>
        <w:top w:val="single" w:color="F79646" w:themeColor="accent6" w:sz="4" w:space="0"/>
        <w:bottom w:val="single" w:color="F79646" w:themeColor="accent6" w:sz="4" w:space="0"/>
      </w:tblBorders>
    </w:tblPr>
    <w:tblStylePr w:type="firstRow">
      <w:rPr>
        <w:b/>
        <w:bCs/>
      </w:rPr>
      <w:tblPr/>
      <w:tcPr>
        <w:tcBorders>
          <w:bottom w:val="single" w:color="F79646" w:themeColor="accent6" w:sz="4" w:space="0"/>
        </w:tcBorders>
      </w:tcPr>
    </w:tblStylePr>
    <w:tblStylePr w:type="lastRow">
      <w:rPr>
        <w:b/>
        <w:bCs/>
      </w:rPr>
      <w:tblPr/>
      <w:tcPr>
        <w:tcBorders>
          <w:top w:val="double" w:color="F79646" w:themeColor="accent6" w:sz="4" w:space="0"/>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90AAB"/>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90AAB"/>
    <w:rPr>
      <w:color w:val="365F91"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F81BD"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F81BD"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F81BD"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F81BD" w:themeColor="accent1" w:sz="4" w:space="0"/>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90AAB"/>
    <w:rPr>
      <w:color w:val="943634"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C0504D"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C0504D"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C0504D"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C0504D" w:themeColor="accent2" w:sz="4" w:space="0"/>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90AAB"/>
    <w:rPr>
      <w:color w:val="76923C"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9BBB59"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9BBB59"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9BBB59"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9BBB59" w:themeColor="accent3" w:sz="4" w:space="0"/>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90AAB"/>
    <w:rPr>
      <w:color w:val="5F497A"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064A2"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064A2"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064A2"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064A2" w:themeColor="accent4" w:sz="4" w:space="0"/>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90AAB"/>
    <w:rPr>
      <w:color w:val="31849B"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4BACC6"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4BACC6"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4BACC6"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4BACC6" w:themeColor="accent5" w:sz="4" w:space="0"/>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90AAB"/>
    <w:rPr>
      <w:color w:val="E36C0A"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79646"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7964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79646"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79646" w:themeColor="accent6" w:sz="4" w:space="0"/>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F90AAB"/>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90AAB"/>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F90AAB"/>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90AA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90AAB"/>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F90AAB"/>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Markerttekstheading" w:customStyle="1">
    <w:name w:val="Markert tekst heading"/>
    <w:basedOn w:val="Normal"/>
    <w:link w:val="MarkerttekstheadingChar"/>
    <w:qFormat/>
    <w:rsid w:val="00F90AAB"/>
    <w:pPr>
      <w:shd w:val="clear" w:color="auto" w:fill="B8CCE4"/>
      <w:spacing w:before="120" w:after="120"/>
    </w:pPr>
    <w:rPr>
      <w:b/>
      <w:sz w:val="28"/>
    </w:rPr>
  </w:style>
  <w:style w:type="character" w:styleId="MarkerttekstheadingChar" w:customStyle="1">
    <w:name w:val="Markert tekst heading Char"/>
    <w:basedOn w:val="DefaultParagraphFont"/>
    <w:link w:val="Markerttekstheading"/>
    <w:rsid w:val="00F90AAB"/>
    <w:rPr>
      <w:rFonts w:ascii="DepCentury Old Style" w:hAnsi="DepCentury Old Style"/>
      <w:b/>
      <w:sz w:val="28"/>
      <w:szCs w:val="24"/>
      <w:shd w:val="clear" w:color="auto" w:fill="B8CCE4"/>
      <w:lang w:val="nb-NO" w:eastAsia="en-US"/>
    </w:rPr>
  </w:style>
  <w:style w:type="paragraph" w:styleId="Markerttekstavsnitt" w:customStyle="1">
    <w:name w:val="Markert tekst avsnitt"/>
    <w:basedOn w:val="Avsnitt"/>
    <w:uiPriority w:val="99"/>
    <w:qFormat/>
    <w:rsid w:val="00F90AAB"/>
    <w:pPr>
      <w:shd w:val="clear" w:color="auto" w:fill="B8CCE4"/>
      <w:spacing w:before="60"/>
    </w:pPr>
    <w:rPr>
      <w:sz w:val="22"/>
    </w:rPr>
  </w:style>
  <w:style w:type="character" w:styleId="Heading1Char" w:customStyle="1">
    <w:name w:val="Heading 1 Char"/>
    <w:basedOn w:val="DefaultParagraphFont"/>
    <w:link w:val="Heading1"/>
    <w:uiPriority w:val="9"/>
    <w:rsid w:val="00AF1C36"/>
    <w:rPr>
      <w:rFonts w:ascii="DepCentury Old Style" w:hAnsi="DepCentury Old Style"/>
      <w:b/>
      <w:kern w:val="28"/>
      <w:sz w:val="24"/>
      <w:szCs w:val="24"/>
      <w:lang w:eastAsia="en-US"/>
    </w:rPr>
  </w:style>
  <w:style w:type="character" w:styleId="TitleChar" w:customStyle="1">
    <w:name w:val="Title Char"/>
    <w:basedOn w:val="DefaultParagraphFont"/>
    <w:link w:val="Title"/>
    <w:rsid w:val="0015182C"/>
    <w:rPr>
      <w:rFonts w:ascii="DepCentury Old Style" w:hAnsi="DepCentury Old Style"/>
      <w:b/>
      <w:caps/>
      <w:kern w:val="28"/>
      <w:sz w:val="24"/>
      <w:szCs w:val="24"/>
      <w:lang w:eastAsia="en-US"/>
    </w:rPr>
  </w:style>
  <w:style w:type="paragraph" w:styleId="Default" w:customStyle="1">
    <w:name w:val="Default"/>
    <w:rsid w:val="00764B63"/>
    <w:pPr>
      <w:autoSpaceDE w:val="0"/>
      <w:autoSpaceDN w:val="0"/>
      <w:adjustRightInd w:val="0"/>
    </w:pPr>
    <w:rPr>
      <w:rFonts w:eastAsiaTheme="minorEastAsia"/>
      <w:color w:val="000000"/>
      <w:sz w:val="24"/>
      <w:szCs w:val="24"/>
      <w:lang w:eastAsia="zh-CN" w:bidi="my-MM"/>
    </w:rPr>
  </w:style>
  <w:style w:type="paragraph" w:styleId="Revision">
    <w:name w:val="Revision"/>
    <w:hidden/>
    <w:uiPriority w:val="99"/>
    <w:semiHidden/>
    <w:rsid w:val="003B5ED1"/>
    <w:rPr>
      <w:rFonts w:ascii="DepCentury Old Style" w:hAnsi="DepCentury Old Style"/>
      <w:sz w:val="24"/>
      <w:szCs w:val="24"/>
      <w:lang w:eastAsia="en-US"/>
    </w:rPr>
  </w:style>
  <w:style w:type="character" w:styleId="normaltextrun" w:customStyle="1">
    <w:name w:val="normaltextrun"/>
    <w:basedOn w:val="DefaultParagraphFont"/>
    <w:rsid w:val="008A2984"/>
  </w:style>
  <w:style w:type="paragraph" w:styleId="paragraph" w:customStyle="1">
    <w:name w:val="paragraph"/>
    <w:basedOn w:val="Normal"/>
    <w:rsid w:val="00401556"/>
    <w:pPr>
      <w:spacing w:before="100" w:beforeAutospacing="1" w:after="100" w:afterAutospacing="1"/>
    </w:pPr>
    <w:rPr>
      <w:rFonts w:ascii="Times New Roman" w:hAnsi="Times New Roman"/>
      <w:lang w:eastAsia="nb-NO"/>
    </w:rPr>
  </w:style>
  <w:style w:type="character" w:styleId="eop" w:customStyle="1">
    <w:name w:val="eop"/>
    <w:basedOn w:val="DefaultParagraphFont"/>
    <w:rsid w:val="00401556"/>
  </w:style>
  <w:style w:type="character" w:styleId="ui-provider" w:customStyle="1">
    <w:name w:val="ui-provider"/>
    <w:basedOn w:val="DefaultParagraphFont"/>
    <w:rsid w:val="00401556"/>
  </w:style>
  <w:style w:type="character" w:styleId="Mention">
    <w:name w:val="Mention"/>
    <w:basedOn w:val="DefaultParagraphFont"/>
    <w:uiPriority w:val="99"/>
    <w:unhideWhenUsed/>
    <w:rsid w:val="00EE0319"/>
    <w:rPr>
      <w:color w:val="2B579A"/>
      <w:shd w:val="clear" w:color="auto" w:fill="E1DFDD"/>
    </w:rPr>
  </w:style>
  <w:style w:type="character" w:styleId="cf01" w:customStyle="1">
    <w:name w:val="cf01"/>
    <w:basedOn w:val="DefaultParagraphFont"/>
    <w:rsid w:val="00EE0319"/>
    <w:rPr>
      <w:rFonts w:hint="default" w:ascii="Segoe UI" w:hAnsi="Segoe UI" w:cs="Segoe UI"/>
      <w:sz w:val="18"/>
      <w:szCs w:val="18"/>
    </w:rPr>
  </w:style>
  <w:style w:type="character" w:styleId="Heading2Char" w:customStyle="1">
    <w:name w:val="Heading 2 Char"/>
    <w:basedOn w:val="DefaultParagraphFont"/>
    <w:link w:val="Heading2"/>
    <w:uiPriority w:val="9"/>
    <w:rsid w:val="00531D47"/>
    <w:rPr>
      <w:rFonts w:ascii="DepCentury Old Style" w:hAnsi="DepCentury Old Style"/>
      <w:b/>
      <w:caps/>
      <w:kern w:val="28"/>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91455">
      <w:bodyDiv w:val="1"/>
      <w:marLeft w:val="0"/>
      <w:marRight w:val="0"/>
      <w:marTop w:val="0"/>
      <w:marBottom w:val="0"/>
      <w:divBdr>
        <w:top w:val="none" w:sz="0" w:space="0" w:color="auto"/>
        <w:left w:val="none" w:sz="0" w:space="0" w:color="auto"/>
        <w:bottom w:val="none" w:sz="0" w:space="0" w:color="auto"/>
        <w:right w:val="none" w:sz="0" w:space="0" w:color="auto"/>
      </w:divBdr>
    </w:div>
    <w:div w:id="159736727">
      <w:bodyDiv w:val="1"/>
      <w:marLeft w:val="0"/>
      <w:marRight w:val="0"/>
      <w:marTop w:val="0"/>
      <w:marBottom w:val="0"/>
      <w:divBdr>
        <w:top w:val="none" w:sz="0" w:space="0" w:color="auto"/>
        <w:left w:val="none" w:sz="0" w:space="0" w:color="auto"/>
        <w:bottom w:val="none" w:sz="0" w:space="0" w:color="auto"/>
        <w:right w:val="none" w:sz="0" w:space="0" w:color="auto"/>
      </w:divBdr>
    </w:div>
    <w:div w:id="281378481">
      <w:bodyDiv w:val="1"/>
      <w:marLeft w:val="0"/>
      <w:marRight w:val="0"/>
      <w:marTop w:val="0"/>
      <w:marBottom w:val="0"/>
      <w:divBdr>
        <w:top w:val="none" w:sz="0" w:space="0" w:color="auto"/>
        <w:left w:val="none" w:sz="0" w:space="0" w:color="auto"/>
        <w:bottom w:val="none" w:sz="0" w:space="0" w:color="auto"/>
        <w:right w:val="none" w:sz="0" w:space="0" w:color="auto"/>
      </w:divBdr>
    </w:div>
    <w:div w:id="301732458">
      <w:bodyDiv w:val="1"/>
      <w:marLeft w:val="0"/>
      <w:marRight w:val="0"/>
      <w:marTop w:val="0"/>
      <w:marBottom w:val="0"/>
      <w:divBdr>
        <w:top w:val="none" w:sz="0" w:space="0" w:color="auto"/>
        <w:left w:val="none" w:sz="0" w:space="0" w:color="auto"/>
        <w:bottom w:val="none" w:sz="0" w:space="0" w:color="auto"/>
        <w:right w:val="none" w:sz="0" w:space="0" w:color="auto"/>
      </w:divBdr>
    </w:div>
    <w:div w:id="621378910">
      <w:bodyDiv w:val="1"/>
      <w:marLeft w:val="0"/>
      <w:marRight w:val="0"/>
      <w:marTop w:val="0"/>
      <w:marBottom w:val="0"/>
      <w:divBdr>
        <w:top w:val="none" w:sz="0" w:space="0" w:color="auto"/>
        <w:left w:val="none" w:sz="0" w:space="0" w:color="auto"/>
        <w:bottom w:val="none" w:sz="0" w:space="0" w:color="auto"/>
        <w:right w:val="none" w:sz="0" w:space="0" w:color="auto"/>
      </w:divBdr>
    </w:div>
    <w:div w:id="82320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gif"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033F17259D4D928415B8D1EABE73E5"/>
        <w:category>
          <w:name w:val="General"/>
          <w:gallery w:val="placeholder"/>
        </w:category>
        <w:types>
          <w:type w:val="bbPlcHdr"/>
        </w:types>
        <w:behaviors>
          <w:behavior w:val="content"/>
        </w:behaviors>
        <w:guid w:val="{F211DF59-57E3-4C42-A11F-88127A90FE4E}"/>
      </w:docPartPr>
      <w:docPartBody>
        <w:p w:rsidR="00BA1DDA" w:rsidRDefault="009C1E8B">
          <w:r>
            <w:rPr>
              <w:lang w:bidi="en-GB"/>
            </w:rPr>
            <w:t xml:space="preserve">     </w:t>
          </w:r>
        </w:p>
      </w:docPartBody>
    </w:docPart>
    <w:docPart>
      <w:docPartPr>
        <w:name w:val="B1C83061A499484DA35661181665DC44"/>
        <w:category>
          <w:name w:val="General"/>
          <w:gallery w:val="placeholder"/>
        </w:category>
        <w:types>
          <w:type w:val="bbPlcHdr"/>
        </w:types>
        <w:behaviors>
          <w:behavior w:val="content"/>
        </w:behaviors>
        <w:guid w:val="{068BEF4B-664A-4564-9237-648557A03358}"/>
      </w:docPartPr>
      <w:docPartBody>
        <w:p w:rsidR="00BA1DDA" w:rsidRDefault="009C1E8B">
          <w:r>
            <w:rPr>
              <w:lang w:bidi="en-GB"/>
            </w:rPr>
            <w:t xml:space="preserve">     </w:t>
          </w:r>
        </w:p>
      </w:docPartBody>
    </w:docPart>
    <w:docPart>
      <w:docPartPr>
        <w:name w:val="72049555CB514C5293B76E656356E7F8"/>
        <w:category>
          <w:name w:val="General"/>
          <w:gallery w:val="placeholder"/>
        </w:category>
        <w:types>
          <w:type w:val="bbPlcHdr"/>
        </w:types>
        <w:behaviors>
          <w:behavior w:val="content"/>
        </w:behaviors>
        <w:guid w:val="{8C2F18A0-1B2E-4546-8822-64D06BE0B363}"/>
      </w:docPartPr>
      <w:docPartBody>
        <w:p w:rsidR="00BA1DDA" w:rsidRDefault="009C1E8B">
          <w:r>
            <w:rPr>
              <w:lang w:bidi="en-GB"/>
            </w:rPr>
            <w:t xml:space="preserve">     </w:t>
          </w:r>
        </w:p>
      </w:docPartBody>
    </w:docPart>
    <w:docPart>
      <w:docPartPr>
        <w:name w:val="774A8B4D841443EAB5D6B036CE87B13D"/>
        <w:category>
          <w:name w:val="General"/>
          <w:gallery w:val="placeholder"/>
        </w:category>
        <w:types>
          <w:type w:val="bbPlcHdr"/>
        </w:types>
        <w:behaviors>
          <w:behavior w:val="content"/>
        </w:behaviors>
        <w:guid w:val="{445B5884-03F7-4F18-ABEC-D31E8D4198E4}"/>
      </w:docPartPr>
      <w:docPartBody>
        <w:p w:rsidR="00BA1DDA" w:rsidRDefault="009C1E8B">
          <w:r>
            <w:rPr>
              <w:lang w:bidi="en-GB"/>
            </w:rPr>
            <w:t xml:space="preserve">     </w:t>
          </w:r>
        </w:p>
      </w:docPartBody>
    </w:docPart>
    <w:docPart>
      <w:docPartPr>
        <w:name w:val="B9A8482F77404849AAF6A91B75A194F9"/>
        <w:category>
          <w:name w:val="General"/>
          <w:gallery w:val="placeholder"/>
        </w:category>
        <w:types>
          <w:type w:val="bbPlcHdr"/>
        </w:types>
        <w:behaviors>
          <w:behavior w:val="content"/>
        </w:behaviors>
        <w:guid w:val="{3E61D368-538D-4C59-8E03-BE23CA1FBAEB}"/>
      </w:docPartPr>
      <w:docPartBody>
        <w:p w:rsidR="00BA1DDA" w:rsidRDefault="009C1E8B">
          <w:r>
            <w:rPr>
              <w:lang w:bidi="en-GB"/>
            </w:rPr>
            <w:t xml:space="preserve">     </w:t>
          </w:r>
        </w:p>
      </w:docPartBody>
    </w:docPart>
    <w:docPart>
      <w:docPartPr>
        <w:name w:val="B54B2CE12C1844A5ABA0206F89AD3D56"/>
        <w:category>
          <w:name w:val="General"/>
          <w:gallery w:val="placeholder"/>
        </w:category>
        <w:types>
          <w:type w:val="bbPlcHdr"/>
        </w:types>
        <w:behaviors>
          <w:behavior w:val="content"/>
        </w:behaviors>
        <w:guid w:val="{987900C2-EB02-4653-9A4E-4762087498B9}"/>
      </w:docPartPr>
      <w:docPartBody>
        <w:p w:rsidR="00BA1DDA" w:rsidRDefault="009C1E8B">
          <w:r>
            <w:rPr>
              <w:lang w:bidi="en-GB"/>
            </w:rPr>
            <w:t xml:space="preserve">     </w:t>
          </w:r>
        </w:p>
      </w:docPartBody>
    </w:docPart>
    <w:docPart>
      <w:docPartPr>
        <w:name w:val="3EDB0F29D4744C309964D240997D9E77"/>
        <w:category>
          <w:name w:val="General"/>
          <w:gallery w:val="placeholder"/>
        </w:category>
        <w:types>
          <w:type w:val="bbPlcHdr"/>
        </w:types>
        <w:behaviors>
          <w:behavior w:val="content"/>
        </w:behaviors>
        <w:guid w:val="{49378887-C917-4B21-91D6-4ACD911FF2F2}"/>
      </w:docPartPr>
      <w:docPartBody>
        <w:p w:rsidR="00BA1DDA" w:rsidRDefault="009C1E8B">
          <w:r>
            <w:rPr>
              <w:lang w:bidi="en-GB"/>
            </w:rPr>
            <w:t xml:space="preserve">     </w:t>
          </w:r>
        </w:p>
      </w:docPartBody>
    </w:docPart>
    <w:docPart>
      <w:docPartPr>
        <w:name w:val="8E0468768FAA43F1A4C7CCA1F33D176F"/>
        <w:category>
          <w:name w:val="General"/>
          <w:gallery w:val="placeholder"/>
        </w:category>
        <w:types>
          <w:type w:val="bbPlcHdr"/>
        </w:types>
        <w:behaviors>
          <w:behavior w:val="content"/>
        </w:behaviors>
        <w:guid w:val="{761EDDF6-237A-4E2A-88A8-20D98B7AA766}"/>
      </w:docPartPr>
      <w:docPartBody>
        <w:p w:rsidR="00BA1DDA" w:rsidRDefault="009C1E8B">
          <w:r>
            <w:rPr>
              <w:lang w:bidi="en-GB"/>
            </w:rPr>
            <w:t xml:space="preserve">     </w:t>
          </w:r>
        </w:p>
      </w:docPartBody>
    </w:docPart>
    <w:docPart>
      <w:docPartPr>
        <w:name w:val="F0066CAD87BB461BA700FFD33001DAE4"/>
        <w:category>
          <w:name w:val="General"/>
          <w:gallery w:val="placeholder"/>
        </w:category>
        <w:types>
          <w:type w:val="bbPlcHdr"/>
        </w:types>
        <w:behaviors>
          <w:behavior w:val="content"/>
        </w:behaviors>
        <w:guid w:val="{C7F409B8-3A35-47B3-A918-1172184B15D3}"/>
      </w:docPartPr>
      <w:docPartBody>
        <w:p w:rsidR="00BA1DDA" w:rsidRDefault="009C1E8B">
          <w:r>
            <w:rPr>
              <w:lang w:bidi="en-GB"/>
            </w:rPr>
            <w:t xml:space="preserve">     </w:t>
          </w:r>
        </w:p>
      </w:docPartBody>
    </w:docPart>
    <w:docPart>
      <w:docPartPr>
        <w:name w:val="3DD8F91246A94247A85876A2BBC2B94B"/>
        <w:category>
          <w:name w:val="General"/>
          <w:gallery w:val="placeholder"/>
        </w:category>
        <w:types>
          <w:type w:val="bbPlcHdr"/>
        </w:types>
        <w:behaviors>
          <w:behavior w:val="content"/>
        </w:behaviors>
        <w:guid w:val="{34D00C2A-1147-4703-B7C2-8B5A13E31E21}"/>
      </w:docPartPr>
      <w:docPartBody>
        <w:p w:rsidR="00BA1DDA" w:rsidRDefault="009C1E8B">
          <w:r>
            <w:rPr>
              <w:lang w:bidi="en-GB"/>
            </w:rPr>
            <w:t xml:space="preserve">     </w:t>
          </w:r>
        </w:p>
      </w:docPartBody>
    </w:docPart>
    <w:docPart>
      <w:docPartPr>
        <w:name w:val="747FE39B7F3242E5B1F0A463822E5732"/>
        <w:category>
          <w:name w:val="General"/>
          <w:gallery w:val="placeholder"/>
        </w:category>
        <w:types>
          <w:type w:val="bbPlcHdr"/>
        </w:types>
        <w:behaviors>
          <w:behavior w:val="content"/>
        </w:behaviors>
        <w:guid w:val="{D25F8A57-D249-48B8-86EC-BABB969D6698}"/>
      </w:docPartPr>
      <w:docPartBody>
        <w:p w:rsidR="00BA1DDA" w:rsidRDefault="009C1E8B">
          <w:r>
            <w:rPr>
              <w:lang w:bidi="en-GB"/>
            </w:rPr>
            <w:t xml:space="preserve">     </w:t>
          </w:r>
        </w:p>
      </w:docPartBody>
    </w:docPart>
    <w:docPart>
      <w:docPartPr>
        <w:name w:val="EF08CAE17D5C43D1A949588B72B0E24E"/>
        <w:category>
          <w:name w:val="General"/>
          <w:gallery w:val="placeholder"/>
        </w:category>
        <w:types>
          <w:type w:val="bbPlcHdr"/>
        </w:types>
        <w:behaviors>
          <w:behavior w:val="content"/>
        </w:behaviors>
        <w:guid w:val="{2D0C3FC9-BFC0-4EA1-9EF8-8CB11061E8DA}"/>
      </w:docPartPr>
      <w:docPartBody>
        <w:p w:rsidR="00BA1DDA" w:rsidRDefault="009C1E8B">
          <w:r>
            <w:rPr>
              <w:lang w:bidi="en-GB"/>
            </w:rPr>
            <w:t xml:space="preserve">     </w:t>
          </w:r>
        </w:p>
      </w:docPartBody>
    </w:docPart>
    <w:docPart>
      <w:docPartPr>
        <w:name w:val="F11D53391DEF4FF6BD92139A213DEB3A"/>
        <w:category>
          <w:name w:val="General"/>
          <w:gallery w:val="placeholder"/>
        </w:category>
        <w:types>
          <w:type w:val="bbPlcHdr"/>
        </w:types>
        <w:behaviors>
          <w:behavior w:val="content"/>
        </w:behaviors>
        <w:guid w:val="{508C0024-D93B-4084-A975-442722F4B5B3}"/>
      </w:docPartPr>
      <w:docPartBody>
        <w:p w:rsidR="00BA1DDA" w:rsidRDefault="009C1E8B">
          <w:r>
            <w:rPr>
              <w:lang w:bidi="en-GB"/>
            </w:rPr>
            <w:t xml:space="preserve">     </w:t>
          </w:r>
        </w:p>
      </w:docPartBody>
    </w:docPart>
    <w:docPart>
      <w:docPartPr>
        <w:name w:val="87A1706597834C4BA7DB28B03467015D"/>
        <w:category>
          <w:name w:val="General"/>
          <w:gallery w:val="placeholder"/>
        </w:category>
        <w:types>
          <w:type w:val="bbPlcHdr"/>
        </w:types>
        <w:behaviors>
          <w:behavior w:val="content"/>
        </w:behaviors>
        <w:guid w:val="{E36836FD-AC5B-4DAF-AD1B-6FBE2F4DAF33}"/>
      </w:docPartPr>
      <w:docPartBody>
        <w:p w:rsidR="00BA1DDA" w:rsidRDefault="009C1E8B">
          <w:r>
            <w:rPr>
              <w:lang w:bidi="en-GB"/>
            </w:rPr>
            <w:t xml:space="preserve">     </w:t>
          </w:r>
        </w:p>
      </w:docPartBody>
    </w:docPart>
    <w:docPart>
      <w:docPartPr>
        <w:name w:val="5E0C496309DE43BB8F5C072D743DAE5F"/>
        <w:category>
          <w:name w:val="General"/>
          <w:gallery w:val="placeholder"/>
        </w:category>
        <w:types>
          <w:type w:val="bbPlcHdr"/>
        </w:types>
        <w:behaviors>
          <w:behavior w:val="content"/>
        </w:behaviors>
        <w:guid w:val="{F2AAD1A3-8821-4AA4-A2E7-4024D72962A6}"/>
      </w:docPartPr>
      <w:docPartBody>
        <w:p w:rsidR="00BA1DDA" w:rsidRDefault="009C1E8B" w:rsidP="009C1E8B">
          <w:pPr>
            <w:pStyle w:val="5E0C496309DE43BB8F5C072D743DAE5F6"/>
          </w:pPr>
          <w:r w:rsidRPr="003A2ECA">
            <w:rPr>
              <w:rStyle w:val="PlaceholderText"/>
              <w:rFonts w:ascii="DepCentury Old Style" w:eastAsia="DepCentury Old Style" w:hAnsi="DepCentury Old Style" w:cs="DepCentury Old Style"/>
              <w:sz w:val="24"/>
              <w:szCs w:val="24"/>
              <w:lang w:val="en-GB" w:bidi="en-GB"/>
            </w:rPr>
            <w:t>[02 or 03]</w:t>
          </w:r>
        </w:p>
      </w:docPartBody>
    </w:docPart>
    <w:docPart>
      <w:docPartPr>
        <w:name w:val="FC917C346C814E5298C2913C8AB92CD0"/>
        <w:category>
          <w:name w:val="General"/>
          <w:gallery w:val="placeholder"/>
        </w:category>
        <w:types>
          <w:type w:val="bbPlcHdr"/>
        </w:types>
        <w:behaviors>
          <w:behavior w:val="content"/>
        </w:behaviors>
        <w:guid w:val="{273C675D-AD89-4DE6-9D1B-F86D6EA47187}"/>
      </w:docPartPr>
      <w:docPartBody>
        <w:p w:rsidR="00B53EBC" w:rsidRDefault="009C1E8B">
          <w:pPr>
            <w:pStyle w:val="FC917C346C814E5298C2913C8AB92CD0"/>
          </w:pPr>
          <w:r w:rsidRPr="003A2ECA">
            <w:rPr>
              <w:rStyle w:val="PlaceholderText"/>
              <w:rFonts w:ascii="DepCentury Old Style" w:eastAsia="DepCentury Old Style" w:hAnsi="DepCentury Old Style" w:cs="DepCentury Old Style"/>
              <w:sz w:val="24"/>
              <w:szCs w:val="24"/>
              <w:lang w:val="en-GB" w:bidi="en-GB"/>
            </w:rPr>
            <w:t>[department/section]</w:t>
          </w:r>
        </w:p>
      </w:docPartBody>
    </w:docPart>
    <w:docPart>
      <w:docPartPr>
        <w:name w:val="C4865E6DFA1B42D5A230B4BEEDC2303D"/>
        <w:category>
          <w:name w:val="General"/>
          <w:gallery w:val="placeholder"/>
        </w:category>
        <w:types>
          <w:type w:val="bbPlcHdr"/>
        </w:types>
        <w:behaviors>
          <w:behavior w:val="content"/>
        </w:behaviors>
        <w:guid w:val="{3B520604-D88B-4B0E-B608-BB123244DE0D}"/>
      </w:docPartPr>
      <w:docPartBody>
        <w:p w:rsidR="00B53EBC" w:rsidRDefault="0018336B" w:rsidP="0018336B">
          <w:pPr>
            <w:pStyle w:val="C4865E6DFA1B42D5A230B4BEEDC2303D"/>
          </w:pPr>
          <w:r w:rsidRPr="007A3446">
            <w:rPr>
              <w:rStyle w:val="PlaceholderText"/>
              <w:lang w:val="en-GB" w:bidi="en-GB"/>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pCentury Old Style">
    <w:altName w:val="Cambr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yanmar Text">
    <w:panose1 w:val="020B0502040204020203"/>
    <w:charset w:val="00"/>
    <w:family w:val="swiss"/>
    <w:pitch w:val="variable"/>
    <w:sig w:usb0="80000003" w:usb1="00000000" w:usb2="000004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Mangal">
    <w:panose1 w:val="00000400000000000000"/>
    <w:charset w:val="01"/>
    <w:family w:val="roman"/>
    <w:pitch w:val="variable"/>
    <w:sig w:usb0="00002000" w:usb1="00000000" w:usb2="00000000" w:usb3="00000000" w:csb0="0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258"/>
    <w:rsid w:val="00081D00"/>
    <w:rsid w:val="0018336B"/>
    <w:rsid w:val="001B1893"/>
    <w:rsid w:val="00550C26"/>
    <w:rsid w:val="006552E1"/>
    <w:rsid w:val="0066176B"/>
    <w:rsid w:val="00663133"/>
    <w:rsid w:val="007425D5"/>
    <w:rsid w:val="00747258"/>
    <w:rsid w:val="00763D08"/>
    <w:rsid w:val="0078060F"/>
    <w:rsid w:val="007C2A59"/>
    <w:rsid w:val="007F62DA"/>
    <w:rsid w:val="009867D0"/>
    <w:rsid w:val="009C1E8B"/>
    <w:rsid w:val="00A457CC"/>
    <w:rsid w:val="00B1510B"/>
    <w:rsid w:val="00B53EBC"/>
    <w:rsid w:val="00B94D23"/>
    <w:rsid w:val="00BA1DDA"/>
    <w:rsid w:val="00BF4B58"/>
    <w:rsid w:val="00CD40A7"/>
    <w:rsid w:val="00D968D6"/>
    <w:rsid w:val="00DB206F"/>
    <w:rsid w:val="00E02A78"/>
    <w:rsid w:val="00E52DED"/>
    <w:rsid w:val="00FA1E74"/>
  </w:rsids>
  <m:mathPr>
    <m:mathFont m:val="Cambria Math"/>
    <m:brkBin m:val="before"/>
    <m:brkBinSub m:val="--"/>
    <m:smallFrac m:val="0"/>
    <m:dispDef/>
    <m:lMargin m:val="0"/>
    <m:rMargin m:val="0"/>
    <m:defJc m:val="centerGroup"/>
    <m:wrapIndent m:val="1440"/>
    <m:intLim m:val="subSup"/>
    <m:naryLim m:val="undOvr"/>
  </m:mathPr>
  <w:themeFontLang w:val="nb-NO" w:eastAsia="ja-JP" w:bidi="hi-IN"/>
  <w:clrSchemeMapping w:bg1="light1" w:t1="dark1" w:bg2="light2" w:t2="dark2" w:accent1="accent1" w:accent2="accent2" w:accent3="accent3" w:accent4="accent4" w:accent5="accent5" w:accent6="accent6" w:hyperlink="hyperlink" w:followedHyperlink="followedHyperlink"/>
  <w:decimalSymbol w:val="."/>
  <w:listSeparator w:val=","/>
  <w14:docId w14:val="47EF8B8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336B"/>
    <w:rPr>
      <w:color w:val="808080"/>
      <w:lang w:val="nb-NO"/>
    </w:rPr>
  </w:style>
  <w:style w:type="paragraph" w:customStyle="1" w:styleId="5E0C496309DE43BB8F5C072D743DAE5F6">
    <w:name w:val="5E0C496309DE43BB8F5C072D743DAE5F6"/>
    <w:rsid w:val="009C1E8B"/>
    <w:pPr>
      <w:spacing w:after="0" w:line="240" w:lineRule="auto"/>
    </w:pPr>
    <w:rPr>
      <w:rFonts w:ascii="Arial" w:eastAsia="Times New Roman" w:hAnsi="Arial" w:cs="Times New Roman"/>
      <w:szCs w:val="20"/>
    </w:rPr>
  </w:style>
  <w:style w:type="paragraph" w:customStyle="1" w:styleId="FC917C346C814E5298C2913C8AB92CD0">
    <w:name w:val="FC917C346C814E5298C2913C8AB92CD0"/>
  </w:style>
  <w:style w:type="paragraph" w:customStyle="1" w:styleId="C4865E6DFA1B42D5A230B4BEEDC2303D">
    <w:name w:val="C4865E6DFA1B42D5A230B4BEEDC2303D"/>
    <w:rsid w:val="001833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bs:GrowBusinessDocument xmlns:gbs="http://www.software-innovation.no/growBusinessDocument" gbs:officeVersion="2007" gbs:sourceId="" gbs:entity="Document" gbs:templateDesignerVersion="3.1 F">
  <gbs:ToActivityContactJOINEX.Name gbs:loadFromGrowBusiness="OnEdit" gbs:saveInGrowBusiness="False" gbs:connected="true" gbs:recno="" gbs:entity="" gbs:datatype="string" gbs:key="18467454" gbs:removeContentControl="0" gbs:joinex="[JOINEX=[ToRole] {!OJEX!}=6]"/>
  <gbs:ToActivityContactJOINEX.Address gbs:loadFromGrowBusiness="OnEdit" gbs:saveInGrowBusiness="False" gbs:connected="true" gbs:recno="" gbs:entity="" gbs:datatype="string" gbs:key="18467457" gbs:removeContentControl="0" gbs:joinex="[JOINEX=[ToRole] {!OJEX!}=6]"/>
  <gbs:ToActivityContactJOINEX.Zip gbs:loadFromGrowBusiness="OnEdit" gbs:saveInGrowBusiness="False" gbs:connected="true" gbs:recno="" gbs:entity="" gbs:datatype="string" gbs:key="18467459" gbs:joinex="[JOINEX=[ToRole] {!OJEX!}=6]" gbs:removeContentControl="0"/>
  <gbs:ToActivityContactJOINEX.ToAddress.Country.Description gbs:loadFromGrowBusiness="OnEdit" gbs:saveInGrowBusiness="False" gbs:connected="true" gbs:recno="" gbs:entity="" gbs:datatype="string" gbs:key="18467462" gbs:joinex="[JOINEX=[ToRole] {!OJEX!}=6]" gbs:removeContentControl="0"/>
  <gbs:ToAuthorization gbs:loadFromGrowBusiness="OnEdit" gbs:saveInGrowBusiness="False" gbs:connected="true" gbs:recno="" gbs:entity="" gbs:datatype="string" gbs:key="18467464" gbs:removeContentControl="0"> </gbs:ToAuthorization>
  <gbs:ReferenceNo gbs:loadFromGrowBusiness="OnEdit" gbs:saveInGrowBusiness="True" gbs:connected="true" gbs:recno="" gbs:entity="" gbs:datatype="string" gbs:key="18467466" gbs:removeContentControl="0"/>
  <gbs:DocumentNumber gbs:loadFromGrowBusiness="OnEdit" gbs:saveInGrowBusiness="False" gbs:connected="true" gbs:recno="" gbs:entity="" gbs:datatype="string" gbs:key="18467468" gbs:removeContentControl="0"/>
  <gbs:DocumentDate gbs:loadFromGrowBusiness="OnEdit" gbs:saveInGrowBusiness="True" gbs:connected="true" gbs:recno="" gbs:entity="" gbs:datatype="date" gbs:key="18467476" gbs:removeContentControl="0"/>
  <gbs:Lists>
    <gbs:SingleLines>
      <gbs:ToActivityContact gbs:name="kopiMottakerListeSL" gbs:row-separator="; " gbs:loadFromGrowBusiness="OnEdit" gbs:saveInGrowBusiness="False" gbs:field-separator="/ " gbs:removeContentControl="0">
        <gbs:DisplayField gbs:key="20610845"/>
        <gbs:ToActivityContact.Name/>
        <gbs:ToActivityContact.Name2/>
        <gbs:Criteria xmlns:gbs="http://www.software-innovation.no/growBusinessDocument" gbs:operator="and">
          <gbs:Criterion gbs:field="::ToRole" gbs:operator="=">8</gbs:Criterion>
        </gbs:Criteria>
      </gbs:ToActivityContact>
    </gbs:SingleLines>
    <gbs:MultipleLines>
      <gbs:ToActivityContact gbs:name="mottakerlisteML" gbs:loadFromGrowBusiness="OnEdit" gbs:saveInGrowBusiness="False" gbs:entity="ActivityContact" gbs:removeContentControl="0">
        <gbs:MultipleLineID gbs:metaName="ToActivityContact.Recno">
          <gbs:value gbs:id="1"/>
        </gbs:MultipleLineID>
        <gbs:ToActivityContact.Name>
          <gbs:value gbs:key="339131097" gbs:id="1" gbs:loadFromGrowBusiness="OnEdit" gbs:saveInGrowBusiness="False" gbs:recno="" gbs:entity="" gbs:datatype="string" gbs:removeContentControl="0"/>
        </gbs:ToActivityContact.Name>
        <gbs:ToActivityContact.Address>
          <gbs:value gbs:key="2521117168" gbs:id="1" gbs:loadFromGrowBusiness="OnEdit" gbs:saveInGrowBusiness="False" gbs:recno="" gbs:entity="" gbs:datatype="string" gbs:removeContentControl="0"/>
        </gbs:ToActivityContact.Address>
        <gbs:ToActivityContact.Zip>
          <gbs:value gbs:key="3181923774" gbs:id="1" gbs:loadFromGrowBusiness="OnEdit" gbs:saveInGrowBusiness="False" gbs:recno="" gbs:entity="" gbs:datatype="string" gbs:removeContentControl="0"/>
        </gbs:ToActivityContact.Zip>
        <gbs:ToActivityContact.ToAddress.Country.Description>
          <gbs:value gbs:key="4115924711" gbs:id="1" gbs:loadFromGrowBusiness="OnEdit" gbs:saveInGrowBusiness="False" gbs:recno="" gbs:entity="" gbs:datatype="string" gbs:removeContentControl="0"/>
        </gbs:ToActivityContact.ToAddress.Country.Description>
        <gbs:ToActivityContact.Name2>
          <gbs:value gbs:key="25233366" gbs:id="1" gbs:loadFromGrowBusiness="OnEdit" gbs:saveInGrowBusiness="False" gbs:recno="" gbs:entity="" gbs:datatype="string" gbs:removeContentControl="0"/>
        </gbs:ToActivityContact.Name2>
        <gbs:Criteria xmlns:gbs="http://www.software-innovation.no/growBusinessDocument" gbs:operator="and">
          <gbs:Criterion gbs:field="::ToRole" gbs:operator="=">6</gbs:Criterion>
        </gbs:Criteria>
      </gbs:ToActivityContact>
    </gbs:MultipleLines>
  </gbs:Lists>
  <gbs:OurRef.Name gbs:loadFromGrowBusiness="OnProduce" gbs:saveInGrowBusiness="False" gbs:connected="true" gbs:recno="" gbs:entity="" gbs:datatype="string" gbs:key="20610849">Kari Edvarsdal Hansen</gbs:OurRef.Name>
  <gbs:OurRef.Title gbs:loadFromGrowBusiness="OnProduce" gbs:saveInGrowBusiness="False" gbs:connected="true" gbs:recno="" gbs:entity="" gbs:datatype="string" gbs:key="20610851"/>
  <gbs:Title gbs:loadFromGrowBusiness="OnProduce" gbs:saveInGrowBusiness="False" gbs:connected="true" gbs:recno="" gbs:entity="" gbs:datatype="string" gbs:key="18075688"/>
  <gbs:ToActivityContactJOINEX.Name2 gbs:loadFromGrowBusiness="OnEdit" gbs:saveInGrowBusiness="False" gbs:connected="true" gbs:recno="" gbs:entity="" gbs:datatype="string" gbs:key="665912467" gbs:removeContentControl="0" gbs:joinex="[JOINEX=[ToRole] {!OJEX!}=6]"/>
  <gbs:OurRef.Name gbs:loadFromGrowBusiness="OnProduce" gbs:saveInGrowBusiness="False" gbs:connected="true" gbs:recno="" gbs:entity="" gbs:datatype="string" gbs:key="1751612722">Approved January 2019</gbs:OurRef.Name>
  <gbs:OurRef.Title gbs:loadFromGrowBusiness="OnProduce" gbs:saveInGrowBusiness="False" gbs:connected="true" gbs:recno="" gbs:entity="" gbs:datatype="string" gbs:key="2027830799"/>
  <gbs:Attachments gbs:loadFromGrowBusiness="OnProduce" gbs:saveInGrowBusiness="False" gbs:connected="true" gbs:recno="" gbs:entity="" gbs:datatype="long" gbs:key="600146006" gbs:removeContentControl="0"/>
  <gbs:ToAuthorization gbs:loadFromGrowBusiness="OnEdit" gbs:saveInGrowBusiness="False" gbs:connected="true" gbs:recno="" gbs:entity="" gbs:datatype="string" gbs:key="3136667092" gbs:removeContentControl="0"/>
</gbs:GrowBusinessDocument>
</file>

<file path=customXml/item2.xml><?xml version="1.0" encoding="utf-8"?>
<p:properties xmlns:p="http://schemas.microsoft.com/office/2006/metadata/properties" xmlns:xsi="http://www.w3.org/2001/XMLSchema-instance" xmlns:pc="http://schemas.microsoft.com/office/infopath/2007/PartnerControls">
  <documentManagement>
    <TaxCatchAll xmlns="b254a7df-db2d-43fe-9488-6898f6261b3c" xsi:nil="true"/>
    <lcf76f155ced4ddcb4097134ff3c332f xmlns="48c6c69e-3640-422e-bb7b-e4c524d3d1e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D25F8E51A6C5044985E57714BD8379B" ma:contentTypeVersion="16" ma:contentTypeDescription="Create a new document." ma:contentTypeScope="" ma:versionID="e80ffb0de8be718a17bffd85ab49adf3">
  <xsd:schema xmlns:xsd="http://www.w3.org/2001/XMLSchema" xmlns:xs="http://www.w3.org/2001/XMLSchema" xmlns:p="http://schemas.microsoft.com/office/2006/metadata/properties" xmlns:ns2="48c6c69e-3640-422e-bb7b-e4c524d3d1e2" xmlns:ns3="b254a7df-db2d-43fe-9488-6898f6261b3c" targetNamespace="http://schemas.microsoft.com/office/2006/metadata/properties" ma:root="true" ma:fieldsID="449f92c78d291a57f178c72c41b3284c" ns2:_="" ns3:_="">
    <xsd:import namespace="48c6c69e-3640-422e-bb7b-e4c524d3d1e2"/>
    <xsd:import namespace="b254a7df-db2d-43fe-9488-6898f6261b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c6c69e-3640-422e-bb7b-e4c524d3d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bbc6b8-f51d-486b-9945-7ad67a69105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54a7df-db2d-43fe-9488-6898f6261b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3a301f-f965-47d8-97cd-53433f8ec38e}" ma:internalName="TaxCatchAll" ma:showField="CatchAllData" ma:web="b254a7df-db2d-43fe-9488-6898f6261b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0BE602-A61A-415F-B10F-13949F753586}">
  <ds:schemaRefs>
    <ds:schemaRef ds:uri="http://www.software-innovation.no/growBusinessDocument"/>
  </ds:schemaRefs>
</ds:datastoreItem>
</file>

<file path=customXml/itemProps2.xml><?xml version="1.0" encoding="utf-8"?>
<ds:datastoreItem xmlns:ds="http://schemas.openxmlformats.org/officeDocument/2006/customXml" ds:itemID="{7BE3B346-1655-4B42-BB5D-219D4B690A85}">
  <ds:schemaRefs>
    <ds:schemaRef ds:uri="http://schemas.microsoft.com/office/2006/metadata/properties"/>
    <ds:schemaRef ds:uri="http://schemas.microsoft.com/office/infopath/2007/PartnerControls"/>
    <ds:schemaRef ds:uri="b254a7df-db2d-43fe-9488-6898f6261b3c"/>
    <ds:schemaRef ds:uri="48c6c69e-3640-422e-bb7b-e4c524d3d1e2"/>
  </ds:schemaRefs>
</ds:datastoreItem>
</file>

<file path=customXml/itemProps3.xml><?xml version="1.0" encoding="utf-8"?>
<ds:datastoreItem xmlns:ds="http://schemas.openxmlformats.org/officeDocument/2006/customXml" ds:itemID="{61B6CF4B-0BDC-4529-9DB0-32AB410AA5E2}">
  <ds:schemaRefs>
    <ds:schemaRef ds:uri="http://schemas.openxmlformats.org/officeDocument/2006/bibliography"/>
  </ds:schemaRefs>
</ds:datastoreItem>
</file>

<file path=customXml/itemProps4.xml><?xml version="1.0" encoding="utf-8"?>
<ds:datastoreItem xmlns:ds="http://schemas.openxmlformats.org/officeDocument/2006/customXml" ds:itemID="{AE4F9AA2-115D-49E8-AFB8-F418417EF14E}">
  <ds:schemaRefs>
    <ds:schemaRef ds:uri="http://schemas.microsoft.com/sharepoint/v3/contenttype/forms"/>
  </ds:schemaRefs>
</ds:datastoreItem>
</file>

<file path=customXml/itemProps5.xml><?xml version="1.0" encoding="utf-8"?>
<ds:datastoreItem xmlns:ds="http://schemas.openxmlformats.org/officeDocument/2006/customXml" ds:itemID="{72D4ACE1-CD74-4312-A383-EB696643C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c6c69e-3640-422e-bb7b-e4c524d3d1e2"/>
    <ds:schemaRef ds:uri="b254a7df-db2d-43fe-9488-6898f6261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3949</Words>
  <Characters>22511</Characters>
  <Application>Microsoft Office Word</Application>
  <DocSecurity>4</DocSecurity>
  <Lines>187</Lines>
  <Paragraphs>52</Paragraphs>
  <ScaleCrop>false</ScaleCrop>
  <Company/>
  <LinksUpToDate>false</LinksUpToDate>
  <CharactersWithSpaces>26408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class='Internal'</cp:keywords>
  <cp:lastModifiedBy>Eidslott, Audun</cp:lastModifiedBy>
  <cp:revision>4</cp:revision>
  <dcterms:created xsi:type="dcterms:W3CDTF">2023-06-28T04:40:00Z</dcterms:created>
  <dcterms:modified xsi:type="dcterms:W3CDTF">2023-06-30T07:40:00Z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0x0101007D25F8E51A6C5044985E57714BD8379B</vt:lpwstr>
  </property>
  <property fmtid="{D5CDD505-2E9C-101B-9397-08002B2CF9AE}" pid="3" name="MediaServiceImageTags">
    <vt:lpwstr/>
  </property>
</Properties>
</file>