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8" w:type="dxa"/>
        <w:jc w:val="center"/>
        <w:tblLayout w:type="fixed"/>
        <w:tblLook w:val="01E0" w:firstRow="1" w:lastRow="1" w:firstColumn="1" w:lastColumn="1" w:noHBand="0" w:noVBand="0"/>
      </w:tblPr>
      <w:tblGrid>
        <w:gridCol w:w="7201"/>
        <w:gridCol w:w="3547"/>
      </w:tblGrid>
      <w:tr w:rsidR="00D6406E" w:rsidTr="00455D88">
        <w:trPr>
          <w:cantSplit/>
          <w:trHeight w:hRule="exact" w:val="1247"/>
          <w:jc w:val="center"/>
        </w:trPr>
        <w:tc>
          <w:tcPr>
            <w:tcW w:w="7157" w:type="dxa"/>
            <w:tcBorders>
              <w:top w:val="single" w:sz="8" w:space="0" w:color="8DB82B"/>
              <w:left w:val="single" w:sz="8" w:space="0" w:color="8DB82B"/>
              <w:bottom w:val="single" w:sz="8" w:space="0" w:color="8DB82B"/>
              <w:right w:val="single" w:sz="8" w:space="0" w:color="8DB82B"/>
            </w:tcBorders>
            <w:shd w:val="clear" w:color="auto" w:fill="8DB82B"/>
            <w:vAlign w:val="bottom"/>
          </w:tcPr>
          <w:p w:rsidR="00D6406E" w:rsidRDefault="00D6406E" w:rsidP="00455D88">
            <w:pPr>
              <w:pStyle w:val="Heading1"/>
              <w:ind w:left="680"/>
            </w:pPr>
            <w:r>
              <w:rPr>
                <w:noProof/>
                <w:lang w:val="en-GB" w:eastAsia="zh-CN" w:bidi="my-MM"/>
              </w:rPr>
              <w:drawing>
                <wp:inline distT="0" distB="0" distL="0" distR="0">
                  <wp:extent cx="1323975" cy="552450"/>
                  <wp:effectExtent l="0" t="0" r="9525" b="0"/>
                  <wp:docPr id="1" name="Picture 1" descr="Noradlogo_gronnb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radlogo_gronnb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  <w:tcBorders>
              <w:top w:val="single" w:sz="8" w:space="0" w:color="8DB82B"/>
              <w:left w:val="single" w:sz="8" w:space="0" w:color="8DB82B"/>
              <w:bottom w:val="single" w:sz="8" w:space="0" w:color="FFFFFF"/>
            </w:tcBorders>
            <w:shd w:val="clear" w:color="auto" w:fill="8DB82B"/>
          </w:tcPr>
          <w:p w:rsidR="00D6406E" w:rsidRDefault="00D6406E" w:rsidP="00455D88"/>
        </w:tc>
      </w:tr>
      <w:tr w:rsidR="00D6406E" w:rsidTr="00455D88">
        <w:trPr>
          <w:cantSplit/>
          <w:trHeight w:hRule="exact" w:val="170"/>
          <w:jc w:val="center"/>
        </w:trPr>
        <w:tc>
          <w:tcPr>
            <w:tcW w:w="7157" w:type="dxa"/>
            <w:tcBorders>
              <w:top w:val="single" w:sz="8" w:space="0" w:color="8DB82B"/>
              <w:left w:val="single" w:sz="8" w:space="0" w:color="8DB82B"/>
              <w:right w:val="single" w:sz="8" w:space="0" w:color="FFFFFF"/>
            </w:tcBorders>
            <w:shd w:val="clear" w:color="auto" w:fill="8DB82B"/>
          </w:tcPr>
          <w:p w:rsidR="00D6406E" w:rsidRDefault="00D6406E" w:rsidP="00455D88"/>
        </w:tc>
        <w:tc>
          <w:tcPr>
            <w:tcW w:w="3526" w:type="dxa"/>
            <w:tcBorders>
              <w:top w:val="single" w:sz="8" w:space="0" w:color="FFFFFF"/>
              <w:left w:val="single" w:sz="8" w:space="0" w:color="FFFFFF"/>
            </w:tcBorders>
            <w:shd w:val="clear" w:color="auto" w:fill="5A8F1D"/>
          </w:tcPr>
          <w:p w:rsidR="00D6406E" w:rsidRDefault="00D6406E" w:rsidP="00455D88"/>
        </w:tc>
      </w:tr>
      <w:tr w:rsidR="00D6406E" w:rsidTr="00455D88">
        <w:trPr>
          <w:cantSplit/>
          <w:trHeight w:hRule="exact" w:val="170"/>
          <w:jc w:val="center"/>
        </w:trPr>
        <w:tc>
          <w:tcPr>
            <w:tcW w:w="7157" w:type="dxa"/>
            <w:tcBorders>
              <w:left w:val="single" w:sz="4" w:space="0" w:color="FFFFFF"/>
              <w:bottom w:val="single" w:sz="4" w:space="0" w:color="FFFFFF"/>
              <w:right w:val="single" w:sz="8" w:space="0" w:color="5A8F1D"/>
            </w:tcBorders>
          </w:tcPr>
          <w:p w:rsidR="00D6406E" w:rsidRDefault="00D6406E" w:rsidP="00455D88"/>
        </w:tc>
        <w:tc>
          <w:tcPr>
            <w:tcW w:w="3526" w:type="dxa"/>
            <w:tcBorders>
              <w:left w:val="single" w:sz="8" w:space="0" w:color="5A8F1D"/>
              <w:bottom w:val="single" w:sz="4" w:space="0" w:color="FFFFFF"/>
              <w:right w:val="single" w:sz="4" w:space="0" w:color="FFFFFF"/>
            </w:tcBorders>
          </w:tcPr>
          <w:p w:rsidR="00D6406E" w:rsidRDefault="00D6406E" w:rsidP="00455D88"/>
        </w:tc>
      </w:tr>
      <w:tr w:rsidR="00D6406E" w:rsidRPr="00E133FF" w:rsidTr="00455D88">
        <w:trPr>
          <w:cantSplit/>
          <w:trHeight w:hRule="exact" w:val="341"/>
          <w:jc w:val="center"/>
        </w:trPr>
        <w:tc>
          <w:tcPr>
            <w:tcW w:w="71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bottom"/>
          </w:tcPr>
          <w:p w:rsidR="00D6406E" w:rsidRDefault="00D6406E" w:rsidP="00455D88"/>
        </w:tc>
        <w:tc>
          <w:tcPr>
            <w:tcW w:w="3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6406E" w:rsidRPr="00E133FF" w:rsidRDefault="001B47D4" w:rsidP="00455D88">
            <w:hyperlink r:id="rId5" w:history="1">
              <w:r w:rsidR="00D6406E">
                <w:rPr>
                  <w:rStyle w:val="Hyperlink"/>
                  <w:rFonts w:cs="FranklinGothicITCbyBT-Book"/>
                </w:rPr>
                <w:t>www.norad.no</w:t>
              </w:r>
            </w:hyperlink>
          </w:p>
        </w:tc>
      </w:tr>
    </w:tbl>
    <w:p w:rsidR="00B76CAF" w:rsidRDefault="001B47D4">
      <w:pPr>
        <w:rPr>
          <w:lang w:val="en-GB"/>
        </w:rPr>
      </w:pPr>
    </w:p>
    <w:p w:rsidR="00584C72" w:rsidRPr="00C17D79" w:rsidRDefault="00584C72" w:rsidP="00584C72">
      <w:pPr>
        <w:jc w:val="center"/>
        <w:rPr>
          <w:rFonts w:asciiTheme="majorHAnsi" w:hAnsiTheme="majorHAnsi" w:cs="Calibri"/>
          <w:b/>
          <w:sz w:val="28"/>
          <w:szCs w:val="28"/>
          <w:lang w:val="en-US"/>
        </w:rPr>
      </w:pPr>
      <w:r w:rsidRPr="00C17D79">
        <w:rPr>
          <w:rFonts w:asciiTheme="majorHAnsi" w:hAnsiTheme="majorHAnsi" w:cs="Calibri"/>
          <w:b/>
          <w:sz w:val="28"/>
          <w:szCs w:val="28"/>
          <w:lang w:val="en-US"/>
        </w:rPr>
        <w:t>Presentation of</w:t>
      </w:r>
      <w:r w:rsidR="007879D8">
        <w:rPr>
          <w:rFonts w:asciiTheme="majorHAnsi" w:hAnsiTheme="majorHAnsi" w:cs="Calibri"/>
          <w:b/>
          <w:sz w:val="28"/>
          <w:szCs w:val="28"/>
          <w:lang w:val="en-US"/>
        </w:rPr>
        <w:t xml:space="preserve"> the synthesizing evaluation of</w:t>
      </w:r>
      <w:r w:rsidRPr="00C17D79">
        <w:rPr>
          <w:rFonts w:asciiTheme="majorHAnsi" w:hAnsiTheme="majorHAnsi" w:cs="Calibri"/>
          <w:b/>
          <w:sz w:val="28"/>
          <w:szCs w:val="28"/>
          <w:lang w:val="en-US"/>
        </w:rPr>
        <w:t xml:space="preserve"> </w:t>
      </w:r>
      <w:r w:rsidR="007879D8">
        <w:rPr>
          <w:rFonts w:asciiTheme="majorHAnsi" w:hAnsiTheme="majorHAnsi" w:cs="Calibri"/>
          <w:b/>
          <w:sz w:val="28"/>
          <w:szCs w:val="28"/>
          <w:lang w:val="en-US"/>
        </w:rPr>
        <w:br/>
        <w:t>Norway’s</w:t>
      </w:r>
      <w:r w:rsidRPr="00C17D79">
        <w:rPr>
          <w:rFonts w:asciiTheme="majorHAnsi" w:hAnsiTheme="majorHAnsi" w:cs="Calibri"/>
          <w:b/>
          <w:sz w:val="28"/>
          <w:szCs w:val="28"/>
          <w:lang w:val="en-US"/>
        </w:rPr>
        <w:t xml:space="preserve"> International Climate and Forest Initiative</w:t>
      </w:r>
    </w:p>
    <w:p w:rsidR="00584C72" w:rsidRPr="00C17D79" w:rsidRDefault="00584C72" w:rsidP="00584C72">
      <w:pPr>
        <w:jc w:val="center"/>
        <w:rPr>
          <w:rFonts w:ascii="Calibri" w:hAnsi="Calibri" w:cs="Calibri"/>
          <w:b/>
          <w:sz w:val="16"/>
          <w:szCs w:val="16"/>
          <w:lang w:val="en-US"/>
        </w:rPr>
      </w:pPr>
    </w:p>
    <w:p w:rsidR="00584C72" w:rsidRPr="001F0D92" w:rsidRDefault="00584C72" w:rsidP="00584C72">
      <w:pPr>
        <w:pStyle w:val="DatoSted"/>
        <w:rPr>
          <w:rFonts w:ascii="Times New Roman" w:hAnsi="Times New Roman" w:cs="Times New Roman"/>
          <w:sz w:val="22"/>
          <w:szCs w:val="22"/>
          <w:lang w:val="en-GB"/>
        </w:rPr>
      </w:pPr>
      <w:r w:rsidRPr="001F0D92">
        <w:rPr>
          <w:rFonts w:ascii="Times New Roman" w:hAnsi="Times New Roman" w:cs="Times New Roman"/>
          <w:sz w:val="22"/>
          <w:szCs w:val="22"/>
          <w:u w:val="single"/>
          <w:lang w:val="en-GB"/>
        </w:rPr>
        <w:t>Time</w:t>
      </w:r>
      <w:r w:rsidRPr="001F0D92">
        <w:rPr>
          <w:rFonts w:ascii="Times New Roman" w:hAnsi="Times New Roman" w:cs="Times New Roman"/>
          <w:sz w:val="22"/>
          <w:szCs w:val="22"/>
          <w:lang w:val="en-GB"/>
        </w:rPr>
        <w:t>: 12:00-14:00, Tuesday 19 August 2014</w:t>
      </w:r>
    </w:p>
    <w:p w:rsidR="00584C72" w:rsidRPr="001F0D92" w:rsidRDefault="00584C72" w:rsidP="00584C72">
      <w:pPr>
        <w:pStyle w:val="DatoSted"/>
        <w:rPr>
          <w:rFonts w:ascii="Times New Roman" w:hAnsi="Times New Roman" w:cs="Times New Roman"/>
          <w:sz w:val="22"/>
          <w:szCs w:val="22"/>
          <w:lang w:val="en-GB"/>
        </w:rPr>
      </w:pPr>
      <w:r w:rsidRPr="001F0D92">
        <w:rPr>
          <w:rFonts w:ascii="Times New Roman" w:hAnsi="Times New Roman" w:cs="Times New Roman"/>
          <w:sz w:val="22"/>
          <w:szCs w:val="22"/>
          <w:u w:val="single"/>
          <w:lang w:val="en-GB"/>
        </w:rPr>
        <w:t>Venue</w:t>
      </w:r>
      <w:r w:rsidR="007879D8" w:rsidRPr="001F0D92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proofErr w:type="spellStart"/>
      <w:r w:rsidR="007879D8" w:rsidRPr="001F0D92">
        <w:rPr>
          <w:rFonts w:ascii="Times New Roman" w:hAnsi="Times New Roman" w:cs="Times New Roman"/>
          <w:sz w:val="22"/>
          <w:szCs w:val="22"/>
          <w:lang w:val="en-GB"/>
        </w:rPr>
        <w:t>Litteraturhuset</w:t>
      </w:r>
      <w:proofErr w:type="spellEnd"/>
      <w:r w:rsidR="007879D8" w:rsidRPr="001F0D92">
        <w:rPr>
          <w:rFonts w:ascii="Times New Roman" w:hAnsi="Times New Roman" w:cs="Times New Roman"/>
          <w:sz w:val="22"/>
          <w:szCs w:val="22"/>
          <w:lang w:val="en-GB"/>
        </w:rPr>
        <w:t xml:space="preserve"> (Amalie </w:t>
      </w:r>
      <w:proofErr w:type="spellStart"/>
      <w:r w:rsidR="007879D8" w:rsidRPr="001F0D92">
        <w:rPr>
          <w:rFonts w:ascii="Times New Roman" w:hAnsi="Times New Roman" w:cs="Times New Roman"/>
          <w:sz w:val="22"/>
          <w:szCs w:val="22"/>
          <w:lang w:val="en-GB"/>
        </w:rPr>
        <w:t>Skram</w:t>
      </w:r>
      <w:proofErr w:type="spellEnd"/>
      <w:r w:rsidRPr="001F0D92">
        <w:rPr>
          <w:rFonts w:ascii="Times New Roman" w:hAnsi="Times New Roman" w:cs="Times New Roman"/>
          <w:sz w:val="22"/>
          <w:szCs w:val="22"/>
          <w:lang w:val="en-GB"/>
        </w:rPr>
        <w:t>),</w:t>
      </w:r>
      <w:r w:rsidR="00A228E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A228E2">
        <w:rPr>
          <w:rFonts w:ascii="Times New Roman" w:hAnsi="Times New Roman" w:cs="Times New Roman"/>
          <w:sz w:val="22"/>
          <w:szCs w:val="22"/>
          <w:lang w:val="en-GB"/>
        </w:rPr>
        <w:t>Wergelandsveien</w:t>
      </w:r>
      <w:proofErr w:type="spellEnd"/>
      <w:r w:rsidR="00A228E2">
        <w:rPr>
          <w:rFonts w:ascii="Times New Roman" w:hAnsi="Times New Roman" w:cs="Times New Roman"/>
          <w:sz w:val="22"/>
          <w:szCs w:val="22"/>
          <w:lang w:val="en-GB"/>
        </w:rPr>
        <w:t xml:space="preserve"> 29,</w:t>
      </w:r>
      <w:r w:rsidRPr="001F0D92">
        <w:rPr>
          <w:rFonts w:ascii="Times New Roman" w:hAnsi="Times New Roman" w:cs="Times New Roman"/>
          <w:sz w:val="22"/>
          <w:szCs w:val="22"/>
          <w:lang w:val="en-GB"/>
        </w:rPr>
        <w:t xml:space="preserve"> Oslo</w:t>
      </w:r>
    </w:p>
    <w:p w:rsidR="00584C72" w:rsidRPr="001F0D92" w:rsidRDefault="00584C72" w:rsidP="00584C72">
      <w:pPr>
        <w:pStyle w:val="DatoSted"/>
        <w:rPr>
          <w:rFonts w:ascii="Times New Roman" w:hAnsi="Times New Roman" w:cs="Times New Roman"/>
          <w:sz w:val="22"/>
          <w:szCs w:val="22"/>
          <w:lang w:val="en-GB"/>
        </w:rPr>
      </w:pPr>
    </w:p>
    <w:p w:rsidR="00675967" w:rsidRPr="001F0D92" w:rsidRDefault="00675967" w:rsidP="00675967">
      <w:pPr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</w:pPr>
      <w:r w:rsidRPr="001F0D92">
        <w:rPr>
          <w:rFonts w:ascii="Times New Roman" w:hAnsi="Times New Roman"/>
          <w:sz w:val="22"/>
          <w:szCs w:val="22"/>
          <w:lang w:val="en-US"/>
        </w:rPr>
        <w:t xml:space="preserve">Norway’s International Climate and Forest Initiative (NICFI) </w:t>
      </w:r>
      <w:proofErr w:type="gramStart"/>
      <w:r w:rsidRPr="001F0D92">
        <w:rPr>
          <w:rFonts w:ascii="Times New Roman" w:hAnsi="Times New Roman"/>
          <w:sz w:val="22"/>
          <w:szCs w:val="22"/>
          <w:lang w:val="en-US"/>
        </w:rPr>
        <w:t>was launched</w:t>
      </w:r>
      <w:proofErr w:type="gramEnd"/>
      <w:r w:rsidRPr="001F0D92">
        <w:rPr>
          <w:rFonts w:ascii="Times New Roman" w:hAnsi="Times New Roman"/>
          <w:sz w:val="22"/>
          <w:szCs w:val="22"/>
          <w:lang w:val="en-US"/>
        </w:rPr>
        <w:t xml:space="preserve"> in 2007 with the aim of</w:t>
      </w:r>
      <w:r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-US"/>
        </w:rPr>
        <w:t xml:space="preserve"> </w:t>
      </w:r>
      <w:r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>reducing greenhouse gas emissions resulting from deforestation and forest degradation in de</w:t>
      </w:r>
      <w:r w:rsidR="007879D8"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>veloping countries (REDD+). More than 10 billion NOK has since then been</w:t>
      </w:r>
      <w:r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 xml:space="preserve"> invested to support such efforts both internationally and at the country level. This initiative is in other words the largest single undertaking within Norwegian development cooperation.</w:t>
      </w:r>
    </w:p>
    <w:p w:rsidR="00675967" w:rsidRPr="001F0D92" w:rsidRDefault="00675967" w:rsidP="00675967">
      <w:pPr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</w:pPr>
    </w:p>
    <w:p w:rsidR="00584C72" w:rsidRPr="001F0D92" w:rsidRDefault="00675967" w:rsidP="00584C72">
      <w:pPr>
        <w:rPr>
          <w:rFonts w:ascii="Times New Roman" w:hAnsi="Times New Roman"/>
          <w:sz w:val="22"/>
          <w:szCs w:val="22"/>
          <w:lang w:val="en"/>
        </w:rPr>
      </w:pPr>
      <w:r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>The evaluation presented at this seminar gives an overview of the documented main results achieved by the initiative up to 2013. Assessments are made of the initiative’s contributions towa</w:t>
      </w:r>
      <w:r w:rsidR="001444ED"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 xml:space="preserve">rds the global REDD+ regime, </w:t>
      </w:r>
      <w:r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 xml:space="preserve">country progress in Brazil, Guyana, Indonesia and Tanzania, as well as the management of the initiative. </w:t>
      </w:r>
      <w:r w:rsidR="001444ED"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>T</w:t>
      </w:r>
      <w:r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 xml:space="preserve">he </w:t>
      </w:r>
      <w:r w:rsidR="001444ED"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>evaluation</w:t>
      </w:r>
      <w:r w:rsidRPr="001F0D92">
        <w:rPr>
          <w:rStyle w:val="Strong"/>
          <w:rFonts w:ascii="Times New Roman" w:hAnsi="Times New Roman"/>
          <w:b w:val="0"/>
          <w:bCs w:val="0"/>
          <w:sz w:val="22"/>
          <w:szCs w:val="22"/>
          <w:lang w:val="en"/>
        </w:rPr>
        <w:t xml:space="preserve"> covers to some extent the progress through multilateral organizations.</w:t>
      </w:r>
    </w:p>
    <w:p w:rsidR="00584C72" w:rsidRDefault="00584C72">
      <w:pPr>
        <w:rPr>
          <w:lang w:val="en-US"/>
        </w:rPr>
      </w:pPr>
    </w:p>
    <w:p w:rsidR="00C17D79" w:rsidRDefault="00C17D79">
      <w:pPr>
        <w:rPr>
          <w:lang w:val="en-GB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5"/>
      </w:tblGrid>
      <w:tr w:rsidR="00D6406E" w:rsidRPr="001B47D4" w:rsidTr="001444ED">
        <w:trPr>
          <w:trHeight w:val="1107"/>
        </w:trPr>
        <w:tc>
          <w:tcPr>
            <w:tcW w:w="1419" w:type="dxa"/>
          </w:tcPr>
          <w:p w:rsidR="00D6406E" w:rsidRPr="00F571ED" w:rsidRDefault="00D6406E" w:rsidP="00D6406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D6406E" w:rsidRPr="00F571ED" w:rsidRDefault="00D6406E" w:rsidP="00D6406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571ED">
              <w:rPr>
                <w:rFonts w:ascii="Times New Roman" w:hAnsi="Times New Roman"/>
                <w:sz w:val="22"/>
                <w:szCs w:val="22"/>
                <w:lang w:val="en-GB"/>
              </w:rPr>
              <w:t>12:00-12:10</w:t>
            </w:r>
          </w:p>
        </w:tc>
        <w:tc>
          <w:tcPr>
            <w:tcW w:w="8505" w:type="dxa"/>
          </w:tcPr>
          <w:p w:rsidR="00D6406E" w:rsidRPr="00F571ED" w:rsidRDefault="00D6406E" w:rsidP="00D6406E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</w:p>
          <w:p w:rsidR="00D6406E" w:rsidRPr="00F571ED" w:rsidRDefault="007879D8" w:rsidP="00D6406E">
            <w:pP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Welcoming r</w:t>
            </w:r>
            <w:r w:rsidR="00D6406E" w:rsidRPr="00F571ED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 xml:space="preserve">emarks </w:t>
            </w:r>
          </w:p>
          <w:p w:rsidR="00D6406E" w:rsidRPr="00F571ED" w:rsidRDefault="00D6406E" w:rsidP="00D6406E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584C72"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 xml:space="preserve">Tale </w:t>
            </w:r>
            <w:proofErr w:type="spellStart"/>
            <w:r w:rsidRPr="00584C72"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Kvalvaag</w:t>
            </w:r>
            <w:proofErr w:type="spellEnd"/>
            <w:r w:rsidRPr="00584C72"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, Director</w:t>
            </w:r>
            <w:r w:rsidRPr="00F571ED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, Evaluation Department, </w:t>
            </w:r>
            <w:proofErr w:type="spellStart"/>
            <w:r w:rsidRPr="00F571ED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Norad</w:t>
            </w:r>
            <w:proofErr w:type="spellEnd"/>
          </w:p>
        </w:tc>
      </w:tr>
      <w:tr w:rsidR="00D6406E" w:rsidRPr="00F571ED" w:rsidTr="001444ED">
        <w:trPr>
          <w:trHeight w:val="2364"/>
        </w:trPr>
        <w:tc>
          <w:tcPr>
            <w:tcW w:w="1419" w:type="dxa"/>
          </w:tcPr>
          <w:p w:rsidR="00D6406E" w:rsidRPr="00F571ED" w:rsidRDefault="00D6406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D6406E" w:rsidRPr="00F571ED" w:rsidRDefault="00D6406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571ED">
              <w:rPr>
                <w:rFonts w:ascii="Times New Roman" w:hAnsi="Times New Roman"/>
                <w:sz w:val="22"/>
                <w:szCs w:val="22"/>
                <w:lang w:val="en-GB"/>
              </w:rPr>
              <w:t>12:10-13:00</w:t>
            </w:r>
          </w:p>
        </w:tc>
        <w:tc>
          <w:tcPr>
            <w:tcW w:w="8505" w:type="dxa"/>
          </w:tcPr>
          <w:p w:rsidR="00D6406E" w:rsidRPr="00F571ED" w:rsidRDefault="00D6406E" w:rsidP="00D6406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en-GB"/>
              </w:rPr>
            </w:pPr>
          </w:p>
          <w:p w:rsidR="00D6406E" w:rsidRPr="00F571ED" w:rsidRDefault="00D6406E" w:rsidP="00D6406E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F571ED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Presentatio</w:t>
            </w:r>
            <w:r w:rsidR="003D34EB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n of the</w:t>
            </w:r>
            <w:r w:rsidR="007879D8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 xml:space="preserve"> Synthesising</w:t>
            </w:r>
            <w:r w:rsidR="003D34EB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 xml:space="preserve"> E</w:t>
            </w:r>
            <w:r w:rsidRPr="00F571ED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valuation of Norway’s international Climate and Forest Initiative</w:t>
            </w:r>
          </w:p>
          <w:p w:rsidR="00D6406E" w:rsidRPr="00F571ED" w:rsidRDefault="00D6406E" w:rsidP="00D6406E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  <w:p w:rsidR="00D6406E" w:rsidRPr="00F571ED" w:rsidRDefault="001B47D4" w:rsidP="00D6406E">
            <w:pPr>
              <w:widowControl w:val="0"/>
              <w:tabs>
                <w:tab w:val="left" w:pos="2235"/>
              </w:tabs>
              <w:ind w:right="357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Pat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Hardcastle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,</w:t>
            </w:r>
            <w:r w:rsidR="007879D8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Overall Team Leader</w:t>
            </w:r>
            <w:bookmarkStart w:id="0" w:name="_GoBack"/>
            <w:bookmarkEnd w:id="0"/>
            <w:r w:rsidR="00D6406E" w:rsidRPr="00F571ED">
              <w:rPr>
                <w:rFonts w:ascii="Times New Roman" w:hAnsi="Times New Roman"/>
                <w:sz w:val="22"/>
                <w:szCs w:val="22"/>
                <w:lang w:val="en-GB"/>
              </w:rPr>
              <w:t>, LTS International, UK</w:t>
            </w:r>
          </w:p>
          <w:p w:rsidR="00D6406E" w:rsidRPr="00F571ED" w:rsidRDefault="00D6406E" w:rsidP="00D64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D6406E" w:rsidRPr="00F571ED" w:rsidRDefault="00D6406E" w:rsidP="00D64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571E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This evaluation is a part of a series of evaluations conducte</w:t>
            </w:r>
            <w:r w:rsidR="007879D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 “real-time” as the Norwegian i</w:t>
            </w:r>
            <w:r w:rsidRPr="00F571E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nitiative is </w:t>
            </w:r>
            <w:proofErr w:type="gramStart"/>
            <w:r w:rsidRPr="00F571E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on-going</w:t>
            </w:r>
            <w:proofErr w:type="gramEnd"/>
            <w:r w:rsidRPr="00F571E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. For more information: </w:t>
            </w:r>
            <w:hyperlink r:id="rId6" w:history="1">
              <w:r w:rsidRPr="00F571ED">
                <w:rPr>
                  <w:rStyle w:val="Hyperlink"/>
                  <w:rFonts w:ascii="Times New Roman" w:hAnsi="Times New Roman"/>
                  <w:i/>
                  <w:sz w:val="20"/>
                  <w:szCs w:val="20"/>
                  <w:lang w:val="en-US"/>
                </w:rPr>
                <w:t>http://www.norad.no/no/evaluering/publikasjoner/</w:t>
              </w:r>
            </w:hyperlink>
          </w:p>
          <w:p w:rsidR="00D6406E" w:rsidRPr="00F571ED" w:rsidRDefault="00D6406E" w:rsidP="00D64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D6406E" w:rsidRPr="00F571ED" w:rsidRDefault="00D6406E" w:rsidP="00584C72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gramStart"/>
            <w:r w:rsidRPr="00F571ED">
              <w:rPr>
                <w:rFonts w:ascii="Times New Roman" w:hAnsi="Times New Roman"/>
                <w:i/>
                <w:sz w:val="20"/>
                <w:szCs w:val="20"/>
                <w:lang w:val="en"/>
              </w:rPr>
              <w:t>The evaluation has been conducted</w:t>
            </w:r>
            <w:r w:rsidR="001444ED">
              <w:rPr>
                <w:rFonts w:ascii="Times New Roman" w:hAnsi="Times New Roman"/>
                <w:i/>
                <w:sz w:val="20"/>
                <w:szCs w:val="20"/>
                <w:lang w:val="en"/>
              </w:rPr>
              <w:t xml:space="preserve"> by</w:t>
            </w:r>
            <w:r w:rsidRPr="00F571ED">
              <w:rPr>
                <w:rFonts w:ascii="Times New Roman" w:hAnsi="Times New Roman"/>
                <w:i/>
                <w:sz w:val="20"/>
                <w:szCs w:val="20"/>
                <w:lang w:val="en"/>
              </w:rPr>
              <w:t xml:space="preserve"> </w:t>
            </w:r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 xml:space="preserve">LTS International, </w:t>
            </w:r>
            <w:proofErr w:type="spellStart"/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>Ecometrica</w:t>
            </w:r>
            <w:proofErr w:type="spellEnd"/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>Indufor</w:t>
            </w:r>
            <w:proofErr w:type="spellEnd"/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>Oy</w:t>
            </w:r>
            <w:proofErr w:type="spellEnd"/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 xml:space="preserve"> and Chr. </w:t>
            </w:r>
            <w:proofErr w:type="spellStart"/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>Michelsen</w:t>
            </w:r>
            <w:proofErr w:type="spellEnd"/>
            <w:r w:rsidRPr="00F571ED">
              <w:rPr>
                <w:rFonts w:ascii="Times New Roman" w:hAnsi="Times New Roman"/>
                <w:i/>
                <w:color w:val="auto"/>
                <w:sz w:val="20"/>
                <w:szCs w:val="20"/>
                <w:lang w:val="en-US" w:eastAsia="zh-CN"/>
              </w:rPr>
              <w:t xml:space="preserve"> Institute</w:t>
            </w:r>
            <w:proofErr w:type="gramEnd"/>
            <w:r w:rsidRPr="00F571ED">
              <w:rPr>
                <w:rFonts w:ascii="Times New Roman" w:hAnsi="Times New Roman"/>
                <w:i/>
                <w:sz w:val="20"/>
                <w:szCs w:val="20"/>
                <w:lang w:val="en"/>
              </w:rPr>
              <w:t>.</w:t>
            </w:r>
          </w:p>
        </w:tc>
      </w:tr>
      <w:tr w:rsidR="00D6406E" w:rsidRPr="001B47D4" w:rsidTr="00C759D9">
        <w:trPr>
          <w:trHeight w:val="1524"/>
        </w:trPr>
        <w:tc>
          <w:tcPr>
            <w:tcW w:w="1419" w:type="dxa"/>
          </w:tcPr>
          <w:p w:rsidR="00D6406E" w:rsidRDefault="00D6406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3D34EB" w:rsidRPr="00F571ED" w:rsidRDefault="003D34E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13:00-13:30</w:t>
            </w:r>
          </w:p>
        </w:tc>
        <w:tc>
          <w:tcPr>
            <w:tcW w:w="8505" w:type="dxa"/>
          </w:tcPr>
          <w:p w:rsidR="003D34EB" w:rsidRPr="007879D8" w:rsidRDefault="003D34EB" w:rsidP="00F571E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F571ED" w:rsidRPr="003D34EB" w:rsidRDefault="003D34EB" w:rsidP="00F571ED">
            <w:pP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3D34E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Comments from the panel</w:t>
            </w:r>
          </w:p>
          <w:p w:rsidR="00F571ED" w:rsidRPr="003D34EB" w:rsidRDefault="00F571ED" w:rsidP="00F571E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F571ED" w:rsidRPr="00F571ED" w:rsidRDefault="00F571ED" w:rsidP="00F571E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571ED">
              <w:rPr>
                <w:rFonts w:ascii="Times New Roman" w:hAnsi="Times New Roman"/>
                <w:sz w:val="22"/>
                <w:szCs w:val="22"/>
                <w:lang w:val="en-GB"/>
              </w:rPr>
              <w:t>Per Fredrik Pharo,</w:t>
            </w:r>
            <w:r w:rsidR="007879D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Director,</w:t>
            </w:r>
            <w:r w:rsidRPr="00F571E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NICFI </w:t>
            </w:r>
            <w:r w:rsidR="003D34EB" w:rsidRPr="00F571ED">
              <w:rPr>
                <w:rFonts w:ascii="Times New Roman" w:hAnsi="Times New Roman"/>
                <w:sz w:val="22"/>
                <w:szCs w:val="22"/>
                <w:lang w:val="en-GB"/>
              </w:rPr>
              <w:t>Secretariat</w:t>
            </w:r>
            <w:r w:rsidRPr="00F571E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r w:rsidR="003D34EB">
              <w:rPr>
                <w:rFonts w:ascii="Times New Roman" w:hAnsi="Times New Roman"/>
                <w:sz w:val="22"/>
                <w:szCs w:val="22"/>
                <w:lang w:val="en-GB"/>
              </w:rPr>
              <w:t>Ministry of Climate and Environ</w:t>
            </w:r>
            <w:r w:rsidRPr="00F571ED">
              <w:rPr>
                <w:rFonts w:ascii="Times New Roman" w:hAnsi="Times New Roman"/>
                <w:sz w:val="22"/>
                <w:szCs w:val="22"/>
                <w:lang w:val="en-GB"/>
              </w:rPr>
              <w:t>ment</w:t>
            </w:r>
          </w:p>
          <w:p w:rsidR="00F571ED" w:rsidRPr="003D34EB" w:rsidRDefault="00F571ED" w:rsidP="00F571E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D34EB">
              <w:rPr>
                <w:rFonts w:ascii="Times New Roman" w:hAnsi="Times New Roman"/>
                <w:sz w:val="22"/>
                <w:szCs w:val="22"/>
                <w:lang w:val="en-GB"/>
              </w:rPr>
              <w:t>Ivar Jørgensen,</w:t>
            </w:r>
            <w:r w:rsidR="007879D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Policy Director,</w:t>
            </w:r>
            <w:r w:rsidR="003D34EB" w:rsidRPr="003D34E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Department for Climate, Energy and Environment,</w:t>
            </w:r>
            <w:r w:rsidRPr="003D34E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D34EB">
              <w:rPr>
                <w:rFonts w:ascii="Times New Roman" w:hAnsi="Times New Roman"/>
                <w:sz w:val="22"/>
                <w:szCs w:val="22"/>
                <w:lang w:val="en-GB"/>
              </w:rPr>
              <w:t>Norad</w:t>
            </w:r>
            <w:proofErr w:type="spellEnd"/>
          </w:p>
          <w:p w:rsidR="00F571ED" w:rsidRPr="003D34EB" w:rsidRDefault="00F571ED" w:rsidP="00F571E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D34EB">
              <w:rPr>
                <w:rFonts w:ascii="Times New Roman" w:hAnsi="Times New Roman"/>
                <w:sz w:val="22"/>
                <w:szCs w:val="22"/>
                <w:lang w:val="en-GB"/>
              </w:rPr>
              <w:t>Arild Angelsen</w:t>
            </w:r>
            <w:r w:rsidR="003D34EB" w:rsidRPr="003D34EB">
              <w:rPr>
                <w:rFonts w:ascii="Times New Roman" w:hAnsi="Times New Roman"/>
                <w:sz w:val="22"/>
                <w:szCs w:val="22"/>
                <w:lang w:val="en-GB"/>
              </w:rPr>
              <w:t>, Professor, Norwegian University of Life Sciences</w:t>
            </w:r>
          </w:p>
          <w:p w:rsidR="00D6406E" w:rsidRPr="00F571ED" w:rsidRDefault="00D6406E" w:rsidP="007879D8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6406E" w:rsidRPr="00F571ED" w:rsidTr="001444ED">
        <w:trPr>
          <w:trHeight w:val="850"/>
        </w:trPr>
        <w:tc>
          <w:tcPr>
            <w:tcW w:w="1419" w:type="dxa"/>
          </w:tcPr>
          <w:p w:rsidR="00D6406E" w:rsidRPr="00200F58" w:rsidRDefault="00D6406E" w:rsidP="003D34E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200F58" w:rsidRPr="00200F58" w:rsidRDefault="00200F58" w:rsidP="003D34E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00F58">
              <w:rPr>
                <w:rFonts w:ascii="Times New Roman" w:hAnsi="Times New Roman"/>
                <w:sz w:val="22"/>
                <w:szCs w:val="22"/>
                <w:lang w:val="en-GB"/>
              </w:rPr>
              <w:t>13:30-14:00</w:t>
            </w:r>
          </w:p>
        </w:tc>
        <w:tc>
          <w:tcPr>
            <w:tcW w:w="8505" w:type="dxa"/>
          </w:tcPr>
          <w:p w:rsidR="00D6406E" w:rsidRPr="00200F58" w:rsidRDefault="00D6406E" w:rsidP="003D34EB">
            <w:pP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  <w:p w:rsidR="00200F58" w:rsidRPr="00200F58" w:rsidRDefault="00200F58" w:rsidP="00200F58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00F58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Questions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and Discussion</w:t>
            </w:r>
          </w:p>
        </w:tc>
      </w:tr>
    </w:tbl>
    <w:p w:rsidR="00121116" w:rsidRDefault="00121116" w:rsidP="00121116">
      <w:pPr>
        <w:rPr>
          <w:rFonts w:ascii="Calibri" w:hAnsi="Calibri"/>
          <w:b/>
          <w:sz w:val="24"/>
          <w:szCs w:val="24"/>
          <w:lang w:val="en-GB"/>
        </w:rPr>
      </w:pPr>
    </w:p>
    <w:p w:rsidR="00121116" w:rsidRPr="00352FB3" w:rsidRDefault="00121116" w:rsidP="00121116">
      <w:pPr>
        <w:rPr>
          <w:rFonts w:ascii="Times New Roman" w:hAnsi="Times New Roman"/>
          <w:sz w:val="20"/>
          <w:szCs w:val="20"/>
          <w:lang w:val="en-GB"/>
        </w:rPr>
      </w:pPr>
      <w:r w:rsidRPr="00C17D79">
        <w:rPr>
          <w:rFonts w:ascii="Times New Roman" w:hAnsi="Times New Roman"/>
          <w:b/>
          <w:sz w:val="20"/>
          <w:szCs w:val="20"/>
          <w:lang w:val="en-GB"/>
        </w:rPr>
        <w:t xml:space="preserve">Host: </w:t>
      </w:r>
      <w:r w:rsidRPr="00C17D79">
        <w:rPr>
          <w:rFonts w:ascii="Times New Roman" w:hAnsi="Times New Roman"/>
          <w:sz w:val="20"/>
          <w:szCs w:val="20"/>
          <w:lang w:val="en-GB"/>
        </w:rPr>
        <w:t xml:space="preserve">Evaluation Department, </w:t>
      </w:r>
      <w:proofErr w:type="spellStart"/>
      <w:proofErr w:type="gramStart"/>
      <w:r w:rsidRPr="00C17D79">
        <w:rPr>
          <w:rFonts w:ascii="Times New Roman" w:hAnsi="Times New Roman"/>
          <w:sz w:val="20"/>
          <w:szCs w:val="20"/>
          <w:lang w:val="en-GB"/>
        </w:rPr>
        <w:t>Norad</w:t>
      </w:r>
      <w:proofErr w:type="spellEnd"/>
      <w:proofErr w:type="gramEnd"/>
      <w:r w:rsidRPr="00C17D79">
        <w:rPr>
          <w:rFonts w:ascii="Times New Roman" w:hAnsi="Times New Roman"/>
          <w:sz w:val="20"/>
          <w:szCs w:val="20"/>
          <w:lang w:val="en-GB"/>
        </w:rPr>
        <w:t xml:space="preserve"> (Tel: +47 23980030): </w:t>
      </w:r>
      <w:hyperlink r:id="rId7" w:history="1">
        <w:r w:rsidRPr="00C17D79">
          <w:rPr>
            <w:rStyle w:val="Hyperlink"/>
            <w:rFonts w:ascii="Times New Roman" w:hAnsi="Times New Roman"/>
            <w:sz w:val="20"/>
            <w:szCs w:val="20"/>
            <w:lang w:val="en-GB"/>
          </w:rPr>
          <w:t>post-eval@norad.no</w:t>
        </w:r>
      </w:hyperlink>
      <w:r w:rsidRPr="00C17D79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D6406E" w:rsidRPr="00352FB3" w:rsidRDefault="00C759D9" w:rsidP="00352FB3">
      <w:pPr>
        <w:rPr>
          <w:rFonts w:ascii="Times New Roman" w:hAnsi="Times New Roman"/>
          <w:sz w:val="20"/>
          <w:szCs w:val="20"/>
          <w:lang w:val="en-GB"/>
        </w:rPr>
      </w:pPr>
      <w:r w:rsidRPr="00352FB3">
        <w:rPr>
          <w:rFonts w:ascii="Times New Roman" w:hAnsi="Times New Roman"/>
          <w:sz w:val="20"/>
          <w:szCs w:val="20"/>
          <w:lang w:val="en-GB"/>
        </w:rPr>
        <w:t xml:space="preserve">The seminar will be streamed live and can be followed </w:t>
      </w:r>
      <w:proofErr w:type="gramStart"/>
      <w:r w:rsidR="00352FB3" w:rsidRPr="00352FB3">
        <w:rPr>
          <w:rFonts w:ascii="Times New Roman" w:hAnsi="Times New Roman"/>
          <w:sz w:val="20"/>
          <w:szCs w:val="20"/>
          <w:lang w:val="en-GB"/>
        </w:rPr>
        <w:t>at:</w:t>
      </w:r>
      <w:proofErr w:type="gramEnd"/>
      <w:r w:rsidR="00352FB3" w:rsidRPr="00352FB3">
        <w:rPr>
          <w:rFonts w:ascii="Times New Roman" w:hAnsi="Times New Roman"/>
          <w:sz w:val="20"/>
          <w:szCs w:val="20"/>
          <w:lang w:val="en-GB"/>
        </w:rPr>
        <w:t xml:space="preserve"> </w:t>
      </w:r>
      <w:hyperlink r:id="rId8" w:history="1">
        <w:r w:rsidR="00352FB3" w:rsidRPr="00352FB3">
          <w:rPr>
            <w:rFonts w:ascii="Times New Roman" w:hAnsi="Times New Roman"/>
            <w:sz w:val="20"/>
            <w:szCs w:val="20"/>
            <w:lang w:val="en-GB"/>
          </w:rPr>
          <w:t>www.norad.no/skoginitiativetevaluert</w:t>
        </w:r>
      </w:hyperlink>
    </w:p>
    <w:sectPr w:rsidR="00D6406E" w:rsidRPr="00352FB3" w:rsidSect="001444E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Gothic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6E"/>
    <w:rsid w:val="00083D90"/>
    <w:rsid w:val="00121116"/>
    <w:rsid w:val="001444ED"/>
    <w:rsid w:val="001B47D4"/>
    <w:rsid w:val="001F0D92"/>
    <w:rsid w:val="00200F58"/>
    <w:rsid w:val="002C3B8D"/>
    <w:rsid w:val="00352FB3"/>
    <w:rsid w:val="003D34EB"/>
    <w:rsid w:val="005450EB"/>
    <w:rsid w:val="00584C72"/>
    <w:rsid w:val="0062444D"/>
    <w:rsid w:val="00675967"/>
    <w:rsid w:val="007879D8"/>
    <w:rsid w:val="007D0131"/>
    <w:rsid w:val="00986BBA"/>
    <w:rsid w:val="00A228E2"/>
    <w:rsid w:val="00C17D79"/>
    <w:rsid w:val="00C759D9"/>
    <w:rsid w:val="00D20FA4"/>
    <w:rsid w:val="00D6406E"/>
    <w:rsid w:val="00E41C3C"/>
    <w:rsid w:val="00F5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C11A-6D79-4BDB-B428-55AF720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6E"/>
    <w:pPr>
      <w:spacing w:after="0" w:line="240" w:lineRule="auto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paragraph" w:styleId="Heading1">
    <w:name w:val="heading 1"/>
    <w:next w:val="Heading2"/>
    <w:link w:val="Heading1Char"/>
    <w:qFormat/>
    <w:rsid w:val="00D6406E"/>
    <w:pPr>
      <w:keepNext/>
      <w:spacing w:after="40" w:line="240" w:lineRule="auto"/>
      <w:outlineLvl w:val="0"/>
    </w:pPr>
    <w:rPr>
      <w:rFonts w:ascii="Franklin Gothic Demi" w:eastAsia="Times New Roman" w:hAnsi="Franklin Gothic Demi" w:cs="Arial"/>
      <w:bCs/>
      <w:color w:val="000000"/>
      <w:kern w:val="32"/>
      <w:sz w:val="32"/>
      <w:szCs w:val="32"/>
      <w:lang w:val="nb-NO" w:eastAsia="nb-NO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0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406E"/>
    <w:rPr>
      <w:rFonts w:ascii="Franklin Gothic Demi" w:eastAsia="Times New Roman" w:hAnsi="Franklin Gothic Demi" w:cs="Arial"/>
      <w:bCs/>
      <w:color w:val="000000"/>
      <w:kern w:val="32"/>
      <w:sz w:val="32"/>
      <w:szCs w:val="32"/>
      <w:lang w:val="nb-NO" w:eastAsia="nb-NO" w:bidi="ar-SA"/>
    </w:rPr>
  </w:style>
  <w:style w:type="character" w:styleId="Hyperlink">
    <w:name w:val="Hyperlink"/>
    <w:rsid w:val="00D6406E"/>
    <w:rPr>
      <w:rFonts w:ascii="Franklin Gothic Book" w:hAnsi="Franklin Gothic Book"/>
      <w:color w:val="000000"/>
      <w:sz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0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 w:eastAsia="nb-NO" w:bidi="ar-SA"/>
    </w:rPr>
  </w:style>
  <w:style w:type="table" w:styleId="TableGrid">
    <w:name w:val="Table Grid"/>
    <w:basedOn w:val="TableNormal"/>
    <w:uiPriority w:val="39"/>
    <w:rsid w:val="00D6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oSted">
    <w:name w:val="DatoSted"/>
    <w:rsid w:val="00584C72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GothicITCbyBT-Book"/>
      <w:color w:val="1A171B"/>
      <w:sz w:val="18"/>
      <w:szCs w:val="18"/>
      <w:lang w:val="nb-NO" w:eastAsia="nb-NO" w:bidi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4C72"/>
  </w:style>
  <w:style w:type="character" w:customStyle="1" w:styleId="DateChar">
    <w:name w:val="Date Char"/>
    <w:basedOn w:val="DefaultParagraphFont"/>
    <w:link w:val="Date"/>
    <w:uiPriority w:val="99"/>
    <w:semiHidden/>
    <w:rsid w:val="00584C72"/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customStyle="1" w:styleId="hps">
    <w:name w:val="hps"/>
    <w:basedOn w:val="DefaultParagraphFont"/>
    <w:rsid w:val="00584C72"/>
  </w:style>
  <w:style w:type="character" w:styleId="Strong">
    <w:name w:val="Strong"/>
    <w:basedOn w:val="DefaultParagraphFont"/>
    <w:uiPriority w:val="22"/>
    <w:qFormat/>
    <w:rsid w:val="00675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ad.no/skoginitiativetevalue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-eval@norad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ad.no/no/evaluering/publikasjoner/publikasjon?key=333472" TargetMode="External"/><Relationship Id="rId5" Type="http://schemas.openxmlformats.org/officeDocument/2006/relationships/hyperlink" Target="http://www.norad.n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Hellmark, Ida Elisabeth</dc:creator>
  <cp:keywords/>
  <dc:description/>
  <cp:lastModifiedBy>Hellmark, Ida Elisabeth</cp:lastModifiedBy>
  <cp:revision>4</cp:revision>
  <dcterms:created xsi:type="dcterms:W3CDTF">2014-08-12T13:20:00Z</dcterms:created>
  <dcterms:modified xsi:type="dcterms:W3CDTF">2014-08-13T15:08:00Z</dcterms:modified>
</cp:coreProperties>
</file>