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87" w:rsidRPr="00470D87" w:rsidRDefault="00470D87" w:rsidP="00470D8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Norad seminar: </w:t>
      </w:r>
      <w:r w:rsidR="00E93C4F" w:rsidRPr="00470D87">
        <w:rPr>
          <w:sz w:val="20"/>
          <w:szCs w:val="20"/>
          <w:lang w:val="en-US"/>
        </w:rPr>
        <w:t>Politics on Equity</w:t>
      </w:r>
      <w:r>
        <w:rPr>
          <w:sz w:val="20"/>
          <w:szCs w:val="20"/>
          <w:lang w:val="en-US"/>
        </w:rPr>
        <w:t xml:space="preserve"> </w:t>
      </w:r>
      <w:r w:rsidRPr="00470D87">
        <w:rPr>
          <w:sz w:val="20"/>
          <w:szCs w:val="20"/>
          <w:lang w:val="en-US"/>
        </w:rPr>
        <w:t>10. mai 2012</w:t>
      </w:r>
    </w:p>
    <w:p w:rsidR="00E93C4F" w:rsidRPr="00470D87" w:rsidRDefault="00E93C4F" w:rsidP="00EF0EE4">
      <w:pPr>
        <w:rPr>
          <w:sz w:val="20"/>
          <w:szCs w:val="20"/>
          <w:lang w:val="en-US"/>
        </w:rPr>
      </w:pPr>
    </w:p>
    <w:p w:rsidR="00470D87" w:rsidRDefault="00470D87" w:rsidP="00EF0EE4">
      <w:pPr>
        <w:rPr>
          <w:b/>
          <w:i/>
          <w:szCs w:val="20"/>
          <w:lang w:val="en-US"/>
        </w:rPr>
      </w:pPr>
    </w:p>
    <w:p w:rsidR="00EF0EE4" w:rsidRPr="00470D87" w:rsidRDefault="00EF0EE4" w:rsidP="00EF0EE4">
      <w:pPr>
        <w:rPr>
          <w:b/>
          <w:i/>
          <w:szCs w:val="20"/>
          <w:lang w:val="en-US"/>
        </w:rPr>
      </w:pPr>
      <w:r w:rsidRPr="00470D87">
        <w:rPr>
          <w:b/>
          <w:i/>
          <w:szCs w:val="20"/>
          <w:lang w:val="en-US"/>
        </w:rPr>
        <w:t xml:space="preserve">Equity </w:t>
      </w:r>
      <w:r w:rsidR="008E3590" w:rsidRPr="00470D87">
        <w:rPr>
          <w:b/>
          <w:i/>
          <w:szCs w:val="20"/>
          <w:lang w:val="en-US"/>
        </w:rPr>
        <w:t>and Human Rights in Development:</w:t>
      </w:r>
      <w:r w:rsidRPr="00470D87">
        <w:rPr>
          <w:b/>
          <w:i/>
          <w:szCs w:val="20"/>
          <w:lang w:val="en-US"/>
        </w:rPr>
        <w:t xml:space="preserve"> Differences and Similarities</w:t>
      </w:r>
    </w:p>
    <w:p w:rsidR="00EF0EE4" w:rsidRPr="00470D87" w:rsidRDefault="00EF0EE4" w:rsidP="00EF0EE4">
      <w:pPr>
        <w:rPr>
          <w:sz w:val="20"/>
          <w:szCs w:val="20"/>
          <w:lang w:val="en-US"/>
        </w:rPr>
      </w:pPr>
    </w:p>
    <w:p w:rsidR="00E93C4F" w:rsidRPr="00470D87" w:rsidRDefault="00E93C4F" w:rsidP="00EF0EE4">
      <w:pPr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 xml:space="preserve">Margot Igland Skarpeteig </w:t>
      </w:r>
    </w:p>
    <w:p w:rsidR="00E93C4F" w:rsidRPr="00470D87" w:rsidRDefault="00E93C4F" w:rsidP="00EF0EE4">
      <w:pPr>
        <w:rPr>
          <w:sz w:val="20"/>
          <w:szCs w:val="20"/>
          <w:lang w:val="en-US"/>
        </w:rPr>
      </w:pPr>
    </w:p>
    <w:p w:rsidR="00F94809" w:rsidRPr="00470D87" w:rsidRDefault="00F94809" w:rsidP="00EF0EE4">
      <w:pPr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 xml:space="preserve">I </w:t>
      </w:r>
      <w:r w:rsidR="008E3590" w:rsidRPr="00470D87">
        <w:rPr>
          <w:sz w:val="20"/>
          <w:szCs w:val="20"/>
          <w:lang w:val="en-US"/>
        </w:rPr>
        <w:t xml:space="preserve">am happy for </w:t>
      </w:r>
      <w:r w:rsidRPr="00470D87">
        <w:rPr>
          <w:sz w:val="20"/>
          <w:szCs w:val="20"/>
          <w:lang w:val="en-US"/>
        </w:rPr>
        <w:t>t</w:t>
      </w:r>
      <w:r w:rsidR="008E3590" w:rsidRPr="00470D87">
        <w:rPr>
          <w:sz w:val="20"/>
          <w:szCs w:val="20"/>
          <w:lang w:val="en-US"/>
        </w:rPr>
        <w:t>his opportunity today to comment on the similarities and differences between UNICEF’s equity approach and the human rights approach</w:t>
      </w:r>
      <w:r w:rsidR="002758C2" w:rsidRPr="00470D87">
        <w:rPr>
          <w:sz w:val="20"/>
          <w:szCs w:val="20"/>
          <w:lang w:val="en-US"/>
        </w:rPr>
        <w:t xml:space="preserve"> to development</w:t>
      </w:r>
      <w:r w:rsidR="008E3590" w:rsidRPr="00470D87">
        <w:rPr>
          <w:sz w:val="20"/>
          <w:szCs w:val="20"/>
          <w:lang w:val="en-US"/>
        </w:rPr>
        <w:t xml:space="preserve">. </w:t>
      </w:r>
    </w:p>
    <w:p w:rsidR="00F94809" w:rsidRPr="00470D87" w:rsidRDefault="00F94809" w:rsidP="00EF0EE4">
      <w:pPr>
        <w:rPr>
          <w:sz w:val="20"/>
          <w:szCs w:val="20"/>
          <w:lang w:val="en-US"/>
        </w:rPr>
      </w:pPr>
    </w:p>
    <w:p w:rsidR="001D3580" w:rsidRPr="00470D87" w:rsidRDefault="001D3580" w:rsidP="00EF0EE4">
      <w:pPr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 xml:space="preserve">I want to start by citing two persons I </w:t>
      </w:r>
      <w:r w:rsidR="008238CA" w:rsidRPr="00470D87">
        <w:rPr>
          <w:sz w:val="20"/>
          <w:szCs w:val="20"/>
          <w:lang w:val="en-US"/>
        </w:rPr>
        <w:t>got to know</w:t>
      </w:r>
      <w:r w:rsidRPr="00470D87">
        <w:rPr>
          <w:sz w:val="20"/>
          <w:szCs w:val="20"/>
          <w:lang w:val="en-US"/>
        </w:rPr>
        <w:t xml:space="preserve"> some years back in In</w:t>
      </w:r>
      <w:r w:rsidR="0091170E" w:rsidRPr="00470D87">
        <w:rPr>
          <w:sz w:val="20"/>
          <w:szCs w:val="20"/>
          <w:lang w:val="en-US"/>
        </w:rPr>
        <w:t xml:space="preserve">dia. A young landless labourer </w:t>
      </w:r>
      <w:r w:rsidRPr="00470D87">
        <w:rPr>
          <w:sz w:val="20"/>
          <w:szCs w:val="20"/>
          <w:lang w:val="en-US"/>
        </w:rPr>
        <w:t>told me</w:t>
      </w:r>
      <w:r w:rsidR="00DF5878" w:rsidRPr="00470D87">
        <w:rPr>
          <w:sz w:val="20"/>
          <w:szCs w:val="20"/>
          <w:lang w:val="en-US"/>
        </w:rPr>
        <w:t xml:space="preserve"> </w:t>
      </w:r>
      <w:r w:rsidR="00044201" w:rsidRPr="00470D87">
        <w:rPr>
          <w:sz w:val="20"/>
          <w:szCs w:val="20"/>
          <w:lang w:val="en-US"/>
        </w:rPr>
        <w:t xml:space="preserve">– when I first got to know her - </w:t>
      </w:r>
      <w:r w:rsidR="00DF5878" w:rsidRPr="00470D87">
        <w:rPr>
          <w:sz w:val="20"/>
          <w:szCs w:val="20"/>
          <w:lang w:val="en-US"/>
        </w:rPr>
        <w:t xml:space="preserve">that all the people of her village were friends. </w:t>
      </w:r>
      <w:r w:rsidR="006003B0" w:rsidRPr="00470D87">
        <w:rPr>
          <w:sz w:val="20"/>
          <w:szCs w:val="20"/>
          <w:lang w:val="en-US"/>
        </w:rPr>
        <w:t>Gheeta was her name.</w:t>
      </w:r>
      <w:r w:rsidR="0091170E" w:rsidRPr="00470D87">
        <w:rPr>
          <w:sz w:val="20"/>
          <w:szCs w:val="20"/>
          <w:lang w:val="en-US"/>
        </w:rPr>
        <w:t xml:space="preserve"> After some time she</w:t>
      </w:r>
      <w:r w:rsidR="00DF5878" w:rsidRPr="00470D87">
        <w:rPr>
          <w:sz w:val="20"/>
          <w:szCs w:val="20"/>
          <w:lang w:val="en-US"/>
        </w:rPr>
        <w:t xml:space="preserve"> realised that I was not a spy for the landlord or </w:t>
      </w:r>
      <w:r w:rsidR="0091170E" w:rsidRPr="00470D87">
        <w:rPr>
          <w:sz w:val="20"/>
          <w:szCs w:val="20"/>
          <w:lang w:val="en-US"/>
        </w:rPr>
        <w:t xml:space="preserve">for </w:t>
      </w:r>
      <w:r w:rsidR="00DF5878" w:rsidRPr="00470D87">
        <w:rPr>
          <w:sz w:val="20"/>
          <w:szCs w:val="20"/>
          <w:lang w:val="en-US"/>
        </w:rPr>
        <w:t>the village administration, and she told me a different story</w:t>
      </w:r>
      <w:r w:rsidRPr="00470D87">
        <w:rPr>
          <w:sz w:val="20"/>
          <w:szCs w:val="20"/>
          <w:lang w:val="en-US"/>
        </w:rPr>
        <w:t>:</w:t>
      </w:r>
    </w:p>
    <w:p w:rsidR="001D3580" w:rsidRPr="00470D87" w:rsidRDefault="001D3580" w:rsidP="00EF0EE4">
      <w:pPr>
        <w:rPr>
          <w:sz w:val="20"/>
          <w:szCs w:val="20"/>
          <w:lang w:val="en-US"/>
        </w:rPr>
      </w:pPr>
    </w:p>
    <w:p w:rsidR="001D3580" w:rsidRPr="00470D87" w:rsidRDefault="00044201" w:rsidP="008238CA">
      <w:pPr>
        <w:ind w:left="708"/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 xml:space="preserve">I quote: </w:t>
      </w:r>
      <w:r w:rsidR="00DF5878" w:rsidRPr="00470D87">
        <w:rPr>
          <w:sz w:val="20"/>
          <w:szCs w:val="20"/>
          <w:lang w:val="en-US"/>
        </w:rPr>
        <w:t>I find it very</w:t>
      </w:r>
      <w:r w:rsidR="001D3580" w:rsidRPr="00470D87">
        <w:rPr>
          <w:sz w:val="20"/>
          <w:szCs w:val="20"/>
          <w:lang w:val="en-US"/>
        </w:rPr>
        <w:t xml:space="preserve"> unfair that some people have so much food, and we have so little. It should have been equal. But if I </w:t>
      </w:r>
      <w:r w:rsidRPr="00470D87">
        <w:rPr>
          <w:sz w:val="20"/>
          <w:szCs w:val="20"/>
          <w:lang w:val="en-US"/>
        </w:rPr>
        <w:t>would ask</w:t>
      </w:r>
      <w:r w:rsidR="001D3580" w:rsidRPr="00470D87">
        <w:rPr>
          <w:sz w:val="20"/>
          <w:szCs w:val="20"/>
          <w:lang w:val="en-US"/>
        </w:rPr>
        <w:t xml:space="preserve"> a question to the landlord, he would punish me. There is nothing in the world that I fear more than the rich. I am afraid of </w:t>
      </w:r>
      <w:r w:rsidR="0091170E" w:rsidRPr="00470D87">
        <w:rPr>
          <w:sz w:val="20"/>
          <w:szCs w:val="20"/>
          <w:lang w:val="en-US"/>
        </w:rPr>
        <w:t>their</w:t>
      </w:r>
      <w:r w:rsidR="001D3580" w:rsidRPr="00470D87">
        <w:rPr>
          <w:sz w:val="20"/>
          <w:szCs w:val="20"/>
          <w:lang w:val="en-US"/>
        </w:rPr>
        <w:t xml:space="preserve"> </w:t>
      </w:r>
      <w:r w:rsidR="0091170E" w:rsidRPr="00470D87">
        <w:rPr>
          <w:sz w:val="20"/>
          <w:szCs w:val="20"/>
          <w:lang w:val="en-US"/>
        </w:rPr>
        <w:t>harassment</w:t>
      </w:r>
      <w:r w:rsidR="008238CA" w:rsidRPr="00470D87">
        <w:rPr>
          <w:sz w:val="20"/>
          <w:szCs w:val="20"/>
          <w:lang w:val="en-US"/>
        </w:rPr>
        <w:t xml:space="preserve">, afraid of </w:t>
      </w:r>
      <w:r w:rsidR="00DF5878" w:rsidRPr="00470D87">
        <w:rPr>
          <w:sz w:val="20"/>
          <w:szCs w:val="20"/>
          <w:lang w:val="en-US"/>
        </w:rPr>
        <w:t xml:space="preserve">their </w:t>
      </w:r>
      <w:r w:rsidR="008238CA" w:rsidRPr="00470D87">
        <w:rPr>
          <w:sz w:val="20"/>
          <w:szCs w:val="20"/>
          <w:lang w:val="en-US"/>
        </w:rPr>
        <w:t>violence. And I am afraid of losing my job.</w:t>
      </w:r>
    </w:p>
    <w:p w:rsidR="008238CA" w:rsidRPr="00470D87" w:rsidRDefault="008238CA" w:rsidP="00EF0EE4">
      <w:pPr>
        <w:rPr>
          <w:sz w:val="20"/>
          <w:szCs w:val="20"/>
          <w:lang w:val="en-US"/>
        </w:rPr>
      </w:pPr>
    </w:p>
    <w:p w:rsidR="008238CA" w:rsidRPr="00470D87" w:rsidRDefault="008238CA" w:rsidP="00EF0EE4">
      <w:pPr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>In another village,</w:t>
      </w:r>
      <w:r w:rsidR="00DF5878" w:rsidRPr="00470D87">
        <w:rPr>
          <w:sz w:val="20"/>
          <w:szCs w:val="20"/>
          <w:lang w:val="en-US"/>
        </w:rPr>
        <w:t xml:space="preserve"> in a different state,</w:t>
      </w:r>
      <w:r w:rsidRPr="00470D87">
        <w:rPr>
          <w:sz w:val="20"/>
          <w:szCs w:val="20"/>
          <w:lang w:val="en-US"/>
        </w:rPr>
        <w:t xml:space="preserve"> I got to know a landlord.</w:t>
      </w:r>
      <w:r w:rsidR="00D44742" w:rsidRPr="00470D87">
        <w:rPr>
          <w:sz w:val="20"/>
          <w:szCs w:val="20"/>
          <w:lang w:val="en-US"/>
        </w:rPr>
        <w:t xml:space="preserve"> His name is Sanjay.</w:t>
      </w:r>
      <w:r w:rsidRPr="00470D87">
        <w:rPr>
          <w:sz w:val="20"/>
          <w:szCs w:val="20"/>
          <w:lang w:val="en-US"/>
        </w:rPr>
        <w:t xml:space="preserve"> </w:t>
      </w:r>
      <w:r w:rsidR="00AE296C" w:rsidRPr="00470D87">
        <w:rPr>
          <w:sz w:val="20"/>
          <w:szCs w:val="20"/>
          <w:lang w:val="en-US"/>
        </w:rPr>
        <w:t>In the beginning</w:t>
      </w:r>
      <w:r w:rsidR="00070C61" w:rsidRPr="00470D87">
        <w:rPr>
          <w:sz w:val="20"/>
          <w:szCs w:val="20"/>
          <w:lang w:val="en-US"/>
        </w:rPr>
        <w:t xml:space="preserve">, he told me that they were all good friends in </w:t>
      </w:r>
      <w:r w:rsidR="00DF5878" w:rsidRPr="00470D87">
        <w:rPr>
          <w:sz w:val="20"/>
          <w:szCs w:val="20"/>
          <w:lang w:val="en-US"/>
        </w:rPr>
        <w:t>his</w:t>
      </w:r>
      <w:r w:rsidR="00070C61" w:rsidRPr="00470D87">
        <w:rPr>
          <w:sz w:val="20"/>
          <w:szCs w:val="20"/>
          <w:lang w:val="en-US"/>
        </w:rPr>
        <w:t xml:space="preserve"> village. After four months</w:t>
      </w:r>
      <w:r w:rsidR="00393B88" w:rsidRPr="00470D87">
        <w:rPr>
          <w:sz w:val="20"/>
          <w:szCs w:val="20"/>
          <w:lang w:val="en-US"/>
        </w:rPr>
        <w:t xml:space="preserve"> or so</w:t>
      </w:r>
      <w:r w:rsidR="00070C61" w:rsidRPr="00470D87">
        <w:rPr>
          <w:sz w:val="20"/>
          <w:szCs w:val="20"/>
          <w:lang w:val="en-US"/>
        </w:rPr>
        <w:t xml:space="preserve">, </w:t>
      </w:r>
      <w:r w:rsidR="00DF5878" w:rsidRPr="00470D87">
        <w:rPr>
          <w:sz w:val="20"/>
          <w:szCs w:val="20"/>
          <w:lang w:val="en-US"/>
        </w:rPr>
        <w:t xml:space="preserve">also </w:t>
      </w:r>
      <w:r w:rsidR="00070C61" w:rsidRPr="00470D87">
        <w:rPr>
          <w:sz w:val="20"/>
          <w:szCs w:val="20"/>
          <w:lang w:val="en-US"/>
        </w:rPr>
        <w:t xml:space="preserve">he told me a different story. </w:t>
      </w:r>
      <w:r w:rsidRPr="00470D87">
        <w:rPr>
          <w:sz w:val="20"/>
          <w:szCs w:val="20"/>
          <w:lang w:val="en-US"/>
        </w:rPr>
        <w:t xml:space="preserve"> </w:t>
      </w:r>
    </w:p>
    <w:p w:rsidR="00070C61" w:rsidRPr="00470D87" w:rsidRDefault="00070C61" w:rsidP="00EF0EE4">
      <w:pPr>
        <w:rPr>
          <w:sz w:val="20"/>
          <w:szCs w:val="20"/>
          <w:lang w:val="en-US"/>
        </w:rPr>
      </w:pPr>
    </w:p>
    <w:p w:rsidR="00070C61" w:rsidRPr="00470D87" w:rsidRDefault="00044201" w:rsidP="00AE296C">
      <w:pPr>
        <w:ind w:left="708"/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 xml:space="preserve">He said: </w:t>
      </w:r>
      <w:r w:rsidR="008238CA" w:rsidRPr="00470D87">
        <w:rPr>
          <w:sz w:val="20"/>
          <w:szCs w:val="20"/>
          <w:lang w:val="en-US"/>
        </w:rPr>
        <w:t>We don’t like people from lower cast</w:t>
      </w:r>
      <w:r w:rsidR="00F159B9" w:rsidRPr="00470D87">
        <w:rPr>
          <w:sz w:val="20"/>
          <w:szCs w:val="20"/>
          <w:lang w:val="en-US"/>
        </w:rPr>
        <w:t>e</w:t>
      </w:r>
      <w:r w:rsidR="008238CA" w:rsidRPr="00470D87">
        <w:rPr>
          <w:sz w:val="20"/>
          <w:szCs w:val="20"/>
          <w:lang w:val="en-US"/>
        </w:rPr>
        <w:t xml:space="preserve">s. </w:t>
      </w:r>
      <w:r w:rsidR="00F159B9" w:rsidRPr="00470D87">
        <w:rPr>
          <w:sz w:val="20"/>
          <w:szCs w:val="20"/>
          <w:lang w:val="en-US"/>
        </w:rPr>
        <w:t xml:space="preserve">We don’t like to see casteless and low-caste people own land. So sometimes villages get demolished, or </w:t>
      </w:r>
      <w:r w:rsidR="007F59F0" w:rsidRPr="00470D87">
        <w:rPr>
          <w:sz w:val="20"/>
          <w:szCs w:val="20"/>
          <w:lang w:val="en-US"/>
        </w:rPr>
        <w:t xml:space="preserve">families get killed. </w:t>
      </w:r>
      <w:r w:rsidR="00C7020A" w:rsidRPr="00470D87">
        <w:rPr>
          <w:sz w:val="20"/>
          <w:szCs w:val="20"/>
          <w:lang w:val="en-US"/>
        </w:rPr>
        <w:t xml:space="preserve">Many have been killed, because they wanted to </w:t>
      </w:r>
      <w:r w:rsidR="00AE296C" w:rsidRPr="00470D87">
        <w:rPr>
          <w:sz w:val="20"/>
          <w:szCs w:val="20"/>
          <w:lang w:val="en-US"/>
        </w:rPr>
        <w:t>develop</w:t>
      </w:r>
      <w:r w:rsidR="00C7020A" w:rsidRPr="00470D87">
        <w:rPr>
          <w:sz w:val="20"/>
          <w:szCs w:val="20"/>
          <w:lang w:val="en-US"/>
        </w:rPr>
        <w:t xml:space="preserve"> or</w:t>
      </w:r>
      <w:r w:rsidR="00AE296C" w:rsidRPr="00470D87">
        <w:rPr>
          <w:sz w:val="20"/>
          <w:szCs w:val="20"/>
          <w:lang w:val="en-US"/>
        </w:rPr>
        <w:t xml:space="preserve"> </w:t>
      </w:r>
      <w:r w:rsidRPr="00470D87">
        <w:rPr>
          <w:sz w:val="20"/>
          <w:szCs w:val="20"/>
          <w:lang w:val="en-US"/>
        </w:rPr>
        <w:t xml:space="preserve">because </w:t>
      </w:r>
      <w:r w:rsidR="00AE296C" w:rsidRPr="00470D87">
        <w:rPr>
          <w:sz w:val="20"/>
          <w:szCs w:val="20"/>
          <w:lang w:val="en-US"/>
        </w:rPr>
        <w:t>they</w:t>
      </w:r>
      <w:r w:rsidR="00C7020A" w:rsidRPr="00470D87">
        <w:rPr>
          <w:sz w:val="20"/>
          <w:szCs w:val="20"/>
          <w:lang w:val="en-US"/>
        </w:rPr>
        <w:t xml:space="preserve"> demanded </w:t>
      </w:r>
      <w:r w:rsidR="006E1C36" w:rsidRPr="00470D87">
        <w:rPr>
          <w:sz w:val="20"/>
          <w:szCs w:val="20"/>
          <w:lang w:val="en-US"/>
        </w:rPr>
        <w:t>higher salaries</w:t>
      </w:r>
      <w:r w:rsidR="00DF5878" w:rsidRPr="00470D87">
        <w:rPr>
          <w:sz w:val="20"/>
          <w:szCs w:val="20"/>
          <w:lang w:val="en-US"/>
        </w:rPr>
        <w:t>.”</w:t>
      </w:r>
    </w:p>
    <w:p w:rsidR="00070C61" w:rsidRPr="00470D87" w:rsidRDefault="00070C61" w:rsidP="008238CA">
      <w:pPr>
        <w:ind w:left="708"/>
        <w:rPr>
          <w:sz w:val="20"/>
          <w:szCs w:val="20"/>
          <w:lang w:val="en-US"/>
        </w:rPr>
      </w:pPr>
    </w:p>
    <w:p w:rsidR="005E2918" w:rsidRPr="00470D87" w:rsidRDefault="00044201" w:rsidP="00070C61">
      <w:pPr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>Gheeta</w:t>
      </w:r>
      <w:r w:rsidR="008E3590" w:rsidRPr="00470D87">
        <w:rPr>
          <w:sz w:val="20"/>
          <w:szCs w:val="20"/>
          <w:lang w:val="en-US"/>
        </w:rPr>
        <w:t>’</w:t>
      </w:r>
      <w:r w:rsidRPr="00470D87">
        <w:rPr>
          <w:sz w:val="20"/>
          <w:szCs w:val="20"/>
          <w:lang w:val="en-US"/>
        </w:rPr>
        <w:t>s and Sanjay</w:t>
      </w:r>
      <w:r w:rsidR="008E3590" w:rsidRPr="00470D87">
        <w:rPr>
          <w:sz w:val="20"/>
          <w:szCs w:val="20"/>
          <w:lang w:val="en-US"/>
        </w:rPr>
        <w:t>’</w:t>
      </w:r>
      <w:r w:rsidRPr="00470D87">
        <w:rPr>
          <w:sz w:val="20"/>
          <w:szCs w:val="20"/>
          <w:lang w:val="en-US"/>
        </w:rPr>
        <w:t>s</w:t>
      </w:r>
      <w:r w:rsidR="0016047B" w:rsidRPr="00470D87">
        <w:rPr>
          <w:sz w:val="20"/>
          <w:szCs w:val="20"/>
          <w:lang w:val="en-US"/>
        </w:rPr>
        <w:t xml:space="preserve"> situations are not unique. You can find similar stories in several countries. </w:t>
      </w:r>
    </w:p>
    <w:p w:rsidR="00D44742" w:rsidRPr="00470D87" w:rsidRDefault="00D44742" w:rsidP="0089040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5B7A87" w:rsidRPr="00470D87" w:rsidRDefault="0016259F" w:rsidP="002A5347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 xml:space="preserve">For this reason – as well as several others – UNICEF’s equity approach is </w:t>
      </w:r>
      <w:r w:rsidR="008E3590" w:rsidRPr="00470D87">
        <w:rPr>
          <w:sz w:val="20"/>
          <w:szCs w:val="20"/>
          <w:lang w:val="en-US"/>
        </w:rPr>
        <w:t>important</w:t>
      </w:r>
      <w:r w:rsidRPr="00470D87">
        <w:rPr>
          <w:sz w:val="20"/>
          <w:szCs w:val="20"/>
          <w:lang w:val="en-US"/>
        </w:rPr>
        <w:t xml:space="preserve">. </w:t>
      </w:r>
      <w:r w:rsidR="00D27205" w:rsidRPr="00470D87">
        <w:rPr>
          <w:sz w:val="20"/>
          <w:szCs w:val="20"/>
          <w:lang w:val="en-US"/>
        </w:rPr>
        <w:t xml:space="preserve">An equity approach helps us focus on people, not services or things. </w:t>
      </w:r>
      <w:r w:rsidR="008421AA" w:rsidRPr="00470D87">
        <w:rPr>
          <w:sz w:val="20"/>
          <w:szCs w:val="20"/>
          <w:lang w:val="en-US"/>
        </w:rPr>
        <w:t>It</w:t>
      </w:r>
      <w:r w:rsidR="00D44742" w:rsidRPr="00470D87">
        <w:rPr>
          <w:sz w:val="20"/>
          <w:szCs w:val="20"/>
          <w:lang w:val="en-US"/>
        </w:rPr>
        <w:t xml:space="preserve"> can help us </w:t>
      </w:r>
      <w:r w:rsidR="001667D7" w:rsidRPr="00470D87">
        <w:rPr>
          <w:sz w:val="20"/>
          <w:szCs w:val="20"/>
          <w:lang w:val="en-US"/>
        </w:rPr>
        <w:t>identify</w:t>
      </w:r>
      <w:r w:rsidR="001D7254" w:rsidRPr="00470D87">
        <w:rPr>
          <w:sz w:val="20"/>
          <w:szCs w:val="20"/>
          <w:lang w:val="en-US"/>
        </w:rPr>
        <w:t xml:space="preserve"> </w:t>
      </w:r>
      <w:r w:rsidR="008421AA" w:rsidRPr="00470D87">
        <w:rPr>
          <w:sz w:val="20"/>
          <w:szCs w:val="20"/>
          <w:lang w:val="en-US"/>
        </w:rPr>
        <w:t xml:space="preserve">and change </w:t>
      </w:r>
      <w:r w:rsidR="00D44742" w:rsidRPr="00470D87">
        <w:rPr>
          <w:sz w:val="20"/>
          <w:szCs w:val="20"/>
          <w:lang w:val="en-US"/>
        </w:rPr>
        <w:t xml:space="preserve">the </w:t>
      </w:r>
      <w:r w:rsidRPr="00470D87">
        <w:rPr>
          <w:sz w:val="20"/>
          <w:szCs w:val="20"/>
          <w:lang w:val="en-US"/>
        </w:rPr>
        <w:t>inequity</w:t>
      </w:r>
      <w:r w:rsidR="00044201" w:rsidRPr="00470D87">
        <w:rPr>
          <w:sz w:val="20"/>
          <w:szCs w:val="20"/>
          <w:lang w:val="en-US"/>
        </w:rPr>
        <w:t xml:space="preserve"> </w:t>
      </w:r>
      <w:r w:rsidR="00D44742" w:rsidRPr="00470D87">
        <w:rPr>
          <w:sz w:val="20"/>
          <w:szCs w:val="20"/>
          <w:lang w:val="en-US"/>
        </w:rPr>
        <w:t xml:space="preserve">between Gheeta and Sanjay. </w:t>
      </w:r>
      <w:r w:rsidR="001D7254" w:rsidRPr="00470D87">
        <w:rPr>
          <w:sz w:val="20"/>
          <w:szCs w:val="20"/>
          <w:lang w:val="en-US"/>
        </w:rPr>
        <w:t xml:space="preserve">How </w:t>
      </w:r>
      <w:r w:rsidR="008421AA" w:rsidRPr="00470D87">
        <w:rPr>
          <w:sz w:val="20"/>
          <w:szCs w:val="20"/>
          <w:lang w:val="en-US"/>
        </w:rPr>
        <w:t xml:space="preserve">then </w:t>
      </w:r>
      <w:r w:rsidR="001D7254" w:rsidRPr="00470D87">
        <w:rPr>
          <w:sz w:val="20"/>
          <w:szCs w:val="20"/>
          <w:lang w:val="en-US"/>
        </w:rPr>
        <w:t xml:space="preserve">can Unicef reach </w:t>
      </w:r>
      <w:r w:rsidR="001667D7" w:rsidRPr="00470D87">
        <w:rPr>
          <w:sz w:val="20"/>
          <w:szCs w:val="20"/>
          <w:lang w:val="en-US"/>
        </w:rPr>
        <w:t>its</w:t>
      </w:r>
      <w:r w:rsidR="002422D9" w:rsidRPr="00470D87">
        <w:rPr>
          <w:sz w:val="20"/>
          <w:szCs w:val="20"/>
          <w:lang w:val="en-US"/>
        </w:rPr>
        <w:t xml:space="preserve"> goal</w:t>
      </w:r>
      <w:r w:rsidR="001D7254" w:rsidRPr="00470D87">
        <w:rPr>
          <w:sz w:val="20"/>
          <w:szCs w:val="20"/>
          <w:lang w:val="en-US"/>
        </w:rPr>
        <w:t xml:space="preserve"> of equity? I will argue that a human rights approach</w:t>
      </w:r>
      <w:r w:rsidR="008421AA" w:rsidRPr="00470D87">
        <w:rPr>
          <w:sz w:val="20"/>
          <w:szCs w:val="20"/>
          <w:lang w:val="en-US"/>
        </w:rPr>
        <w:t xml:space="preserve"> is the way to go.</w:t>
      </w:r>
      <w:r w:rsidR="009F7414" w:rsidRPr="00470D87">
        <w:rPr>
          <w:sz w:val="20"/>
          <w:szCs w:val="20"/>
          <w:lang w:val="en-US"/>
        </w:rPr>
        <w:t xml:space="preserve"> </w:t>
      </w:r>
    </w:p>
    <w:p w:rsidR="006003B0" w:rsidRPr="00470D87" w:rsidRDefault="006003B0" w:rsidP="002A5347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8421AA" w:rsidRPr="00470D87" w:rsidRDefault="006003B0" w:rsidP="002A5347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 xml:space="preserve">UNICEF is </w:t>
      </w:r>
      <w:r w:rsidR="0016259F" w:rsidRPr="00470D87">
        <w:rPr>
          <w:sz w:val="20"/>
          <w:szCs w:val="20"/>
          <w:lang w:val="en-US"/>
        </w:rPr>
        <w:t>a human rights based organisation</w:t>
      </w:r>
      <w:r w:rsidR="008421AA" w:rsidRPr="00470D87">
        <w:rPr>
          <w:sz w:val="20"/>
          <w:szCs w:val="20"/>
          <w:lang w:val="en-US"/>
        </w:rPr>
        <w:t xml:space="preserve"> </w:t>
      </w:r>
      <w:r w:rsidR="009F7414" w:rsidRPr="00470D87">
        <w:rPr>
          <w:sz w:val="20"/>
          <w:szCs w:val="20"/>
          <w:lang w:val="en-US"/>
        </w:rPr>
        <w:t>and has developed good tools for applying human rights in its programming.  It is</w:t>
      </w:r>
      <w:r w:rsidR="008421AA" w:rsidRPr="00470D87">
        <w:rPr>
          <w:sz w:val="20"/>
          <w:szCs w:val="20"/>
          <w:lang w:val="en-US"/>
        </w:rPr>
        <w:t xml:space="preserve"> way ahead of any other UN organisation</w:t>
      </w:r>
      <w:r w:rsidR="001667D7" w:rsidRPr="00470D87">
        <w:rPr>
          <w:sz w:val="20"/>
          <w:szCs w:val="20"/>
          <w:lang w:val="en-US"/>
        </w:rPr>
        <w:t xml:space="preserve"> when it comes to the implementation of the rights-based approach</w:t>
      </w:r>
      <w:r w:rsidR="008421AA" w:rsidRPr="00470D87">
        <w:rPr>
          <w:sz w:val="20"/>
          <w:szCs w:val="20"/>
          <w:lang w:val="en-US"/>
        </w:rPr>
        <w:t xml:space="preserve">. </w:t>
      </w:r>
    </w:p>
    <w:p w:rsidR="0016259F" w:rsidRPr="00470D87" w:rsidRDefault="0016259F" w:rsidP="002A5347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297CFF" w:rsidRPr="00470D87" w:rsidRDefault="00297CFF" w:rsidP="002A5347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 xml:space="preserve">I will </w:t>
      </w:r>
      <w:r w:rsidR="002422D9" w:rsidRPr="00470D87">
        <w:rPr>
          <w:sz w:val="20"/>
          <w:szCs w:val="20"/>
          <w:lang w:val="en-US"/>
        </w:rPr>
        <w:t xml:space="preserve">now </w:t>
      </w:r>
      <w:r w:rsidR="0016259F" w:rsidRPr="00470D87">
        <w:rPr>
          <w:sz w:val="20"/>
          <w:szCs w:val="20"/>
          <w:lang w:val="en-US"/>
        </w:rPr>
        <w:t>compare</w:t>
      </w:r>
      <w:r w:rsidRPr="00470D87">
        <w:rPr>
          <w:sz w:val="20"/>
          <w:szCs w:val="20"/>
          <w:lang w:val="en-US"/>
        </w:rPr>
        <w:t xml:space="preserve"> a few of the </w:t>
      </w:r>
      <w:r w:rsidR="003D2B98" w:rsidRPr="00470D87">
        <w:rPr>
          <w:sz w:val="20"/>
          <w:szCs w:val="20"/>
          <w:lang w:val="en-US"/>
        </w:rPr>
        <w:t xml:space="preserve">components of </w:t>
      </w:r>
      <w:r w:rsidR="001667D7" w:rsidRPr="00470D87">
        <w:rPr>
          <w:sz w:val="20"/>
          <w:szCs w:val="20"/>
          <w:lang w:val="en-US"/>
        </w:rPr>
        <w:t xml:space="preserve">the human </w:t>
      </w:r>
      <w:r w:rsidRPr="00470D87">
        <w:rPr>
          <w:sz w:val="20"/>
          <w:szCs w:val="20"/>
          <w:lang w:val="en-US"/>
        </w:rPr>
        <w:t>rights</w:t>
      </w:r>
      <w:r w:rsidR="001667D7" w:rsidRPr="00470D87">
        <w:rPr>
          <w:sz w:val="20"/>
          <w:szCs w:val="20"/>
          <w:lang w:val="en-US"/>
        </w:rPr>
        <w:t>-based approach</w:t>
      </w:r>
      <w:r w:rsidR="003D2B98" w:rsidRPr="00470D87">
        <w:rPr>
          <w:sz w:val="20"/>
          <w:szCs w:val="20"/>
          <w:lang w:val="en-US"/>
        </w:rPr>
        <w:t xml:space="preserve"> to development</w:t>
      </w:r>
      <w:r w:rsidRPr="00470D87">
        <w:rPr>
          <w:sz w:val="20"/>
          <w:szCs w:val="20"/>
          <w:lang w:val="en-US"/>
        </w:rPr>
        <w:t xml:space="preserve"> with </w:t>
      </w:r>
      <w:r w:rsidR="00684F0D" w:rsidRPr="00470D87">
        <w:rPr>
          <w:sz w:val="20"/>
          <w:szCs w:val="20"/>
          <w:lang w:val="en-US"/>
        </w:rPr>
        <w:t>UNICEF’s</w:t>
      </w:r>
      <w:r w:rsidRPr="00470D87">
        <w:rPr>
          <w:sz w:val="20"/>
          <w:szCs w:val="20"/>
          <w:lang w:val="en-US"/>
        </w:rPr>
        <w:t xml:space="preserve"> equity approach</w:t>
      </w:r>
      <w:r w:rsidR="004B0B5F" w:rsidRPr="00470D87">
        <w:rPr>
          <w:sz w:val="20"/>
          <w:szCs w:val="20"/>
          <w:lang w:val="en-US"/>
        </w:rPr>
        <w:t>. I base it</w:t>
      </w:r>
      <w:r w:rsidR="003D2B98" w:rsidRPr="00470D87">
        <w:rPr>
          <w:sz w:val="20"/>
          <w:szCs w:val="20"/>
          <w:lang w:val="en-US"/>
        </w:rPr>
        <w:t xml:space="preserve"> on the </w:t>
      </w:r>
      <w:r w:rsidR="008421AA" w:rsidRPr="00470D87">
        <w:rPr>
          <w:sz w:val="20"/>
          <w:szCs w:val="20"/>
          <w:lang w:val="en-US"/>
        </w:rPr>
        <w:t xml:space="preserve">Unicef </w:t>
      </w:r>
      <w:r w:rsidR="003D2B98" w:rsidRPr="00470D87">
        <w:rPr>
          <w:sz w:val="20"/>
          <w:szCs w:val="20"/>
          <w:lang w:val="en-US"/>
        </w:rPr>
        <w:t>report Narrowing the Gaps to Reach the Goals</w:t>
      </w:r>
      <w:r w:rsidR="001667D7" w:rsidRPr="00470D87">
        <w:rPr>
          <w:sz w:val="20"/>
          <w:szCs w:val="20"/>
          <w:lang w:val="en-US"/>
        </w:rPr>
        <w:t>, which is a couple of years old but still a reference document for UNICEF’s equity approach</w:t>
      </w:r>
      <w:r w:rsidR="003D2B98" w:rsidRPr="00470D87">
        <w:rPr>
          <w:sz w:val="20"/>
          <w:szCs w:val="20"/>
          <w:lang w:val="en-US"/>
        </w:rPr>
        <w:t xml:space="preserve">. </w:t>
      </w:r>
    </w:p>
    <w:p w:rsidR="003D2B98" w:rsidRPr="00470D87" w:rsidRDefault="003D2B98" w:rsidP="002A5347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297CFF" w:rsidRPr="00470D87" w:rsidRDefault="006E1C36" w:rsidP="002A5347">
      <w:pPr>
        <w:autoSpaceDE w:val="0"/>
        <w:autoSpaceDN w:val="0"/>
        <w:adjustRightInd w:val="0"/>
        <w:rPr>
          <w:rFonts w:eastAsia="Times New Roman"/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 xml:space="preserve">There are </w:t>
      </w:r>
      <w:r w:rsidR="001667D7" w:rsidRPr="00470D87">
        <w:rPr>
          <w:sz w:val="20"/>
          <w:szCs w:val="20"/>
          <w:lang w:val="en-US"/>
        </w:rPr>
        <w:t xml:space="preserve">more or less </w:t>
      </w:r>
      <w:r w:rsidRPr="00470D87">
        <w:rPr>
          <w:sz w:val="20"/>
          <w:szCs w:val="20"/>
          <w:lang w:val="en-US"/>
        </w:rPr>
        <w:t>seven core principles of rights</w:t>
      </w:r>
      <w:r w:rsidR="003D2B98" w:rsidRPr="00470D87">
        <w:rPr>
          <w:sz w:val="20"/>
          <w:szCs w:val="20"/>
          <w:lang w:val="en-US"/>
        </w:rPr>
        <w:t>-based approaches</w:t>
      </w:r>
      <w:r w:rsidR="001667D7" w:rsidRPr="00470D87">
        <w:rPr>
          <w:sz w:val="20"/>
          <w:szCs w:val="20"/>
          <w:lang w:val="en-US"/>
        </w:rPr>
        <w:t>, as you can see on the slide</w:t>
      </w:r>
      <w:r w:rsidRPr="00470D87">
        <w:rPr>
          <w:sz w:val="20"/>
          <w:szCs w:val="20"/>
          <w:lang w:val="en-US"/>
        </w:rPr>
        <w:t xml:space="preserve">. </w:t>
      </w:r>
      <w:r w:rsidR="003D2B98" w:rsidRPr="00470D87">
        <w:rPr>
          <w:sz w:val="20"/>
          <w:szCs w:val="20"/>
          <w:lang w:val="en-US"/>
        </w:rPr>
        <w:t xml:space="preserve">I </w:t>
      </w:r>
      <w:r w:rsidR="002422D9" w:rsidRPr="00470D87">
        <w:rPr>
          <w:sz w:val="20"/>
          <w:szCs w:val="20"/>
          <w:lang w:val="en-US"/>
        </w:rPr>
        <w:t>will chose some</w:t>
      </w:r>
      <w:r w:rsidR="008421AA" w:rsidRPr="00470D87">
        <w:rPr>
          <w:sz w:val="20"/>
          <w:szCs w:val="20"/>
          <w:lang w:val="en-US"/>
        </w:rPr>
        <w:t xml:space="preserve"> and compare them with elements of </w:t>
      </w:r>
      <w:r w:rsidR="002422D9" w:rsidRPr="00470D87">
        <w:rPr>
          <w:sz w:val="20"/>
          <w:szCs w:val="20"/>
          <w:lang w:val="en-US"/>
        </w:rPr>
        <w:t>the</w:t>
      </w:r>
      <w:r w:rsidR="008421AA" w:rsidRPr="00470D87">
        <w:rPr>
          <w:sz w:val="20"/>
          <w:szCs w:val="20"/>
          <w:lang w:val="en-US"/>
        </w:rPr>
        <w:t xml:space="preserve"> equity approach</w:t>
      </w:r>
      <w:r w:rsidR="003D2B98" w:rsidRPr="00470D87">
        <w:rPr>
          <w:sz w:val="20"/>
          <w:szCs w:val="20"/>
          <w:lang w:val="en-US"/>
        </w:rPr>
        <w:t xml:space="preserve">. </w:t>
      </w:r>
      <w:r w:rsidR="00684F0D" w:rsidRPr="00470D87">
        <w:rPr>
          <w:sz w:val="20"/>
          <w:szCs w:val="20"/>
          <w:lang w:val="en-US"/>
        </w:rPr>
        <w:t>Let me start with the</w:t>
      </w:r>
      <w:r w:rsidR="00297CFF" w:rsidRPr="00470D87">
        <w:rPr>
          <w:sz w:val="20"/>
          <w:szCs w:val="20"/>
          <w:lang w:val="en-US"/>
        </w:rPr>
        <w:t xml:space="preserve"> human rights principle</w:t>
      </w:r>
      <w:r w:rsidR="00200ED5" w:rsidRPr="00470D87">
        <w:rPr>
          <w:sz w:val="20"/>
          <w:szCs w:val="20"/>
          <w:lang w:val="en-US"/>
        </w:rPr>
        <w:t>s</w:t>
      </w:r>
      <w:r w:rsidR="00297CFF" w:rsidRPr="00470D87">
        <w:rPr>
          <w:sz w:val="20"/>
          <w:szCs w:val="20"/>
          <w:lang w:val="en-US"/>
        </w:rPr>
        <w:t xml:space="preserve"> of </w:t>
      </w:r>
      <w:r w:rsidR="00297CFF" w:rsidRPr="00470D87">
        <w:rPr>
          <w:rFonts w:eastAsia="Times New Roman"/>
          <w:b/>
          <w:sz w:val="20"/>
          <w:szCs w:val="20"/>
          <w:u w:val="single"/>
          <w:lang w:val="en-US"/>
        </w:rPr>
        <w:t>non-discrimination</w:t>
      </w:r>
      <w:r w:rsidR="00200ED5" w:rsidRPr="00470D87">
        <w:rPr>
          <w:rFonts w:eastAsia="Times New Roman"/>
          <w:b/>
          <w:sz w:val="20"/>
          <w:szCs w:val="20"/>
          <w:u w:val="single"/>
          <w:lang w:val="en-US"/>
        </w:rPr>
        <w:t xml:space="preserve"> and human dignity</w:t>
      </w:r>
      <w:r w:rsidR="003D2B98" w:rsidRPr="00470D87">
        <w:rPr>
          <w:rFonts w:eastAsia="Times New Roman"/>
          <w:sz w:val="20"/>
          <w:szCs w:val="20"/>
          <w:lang w:val="en-US"/>
        </w:rPr>
        <w:t xml:space="preserve">. </w:t>
      </w:r>
      <w:r w:rsidR="00207374" w:rsidRPr="00470D87">
        <w:rPr>
          <w:sz w:val="20"/>
          <w:szCs w:val="20"/>
          <w:lang w:val="en-US"/>
        </w:rPr>
        <w:t>It takes the side of people who suffer injustice by acknowledging their equal worth and dignity.</w:t>
      </w:r>
      <w:r w:rsidR="00207374" w:rsidRPr="00470D87">
        <w:rPr>
          <w:rFonts w:eastAsia="Times New Roman"/>
          <w:sz w:val="20"/>
          <w:szCs w:val="20"/>
          <w:lang w:val="en-US"/>
        </w:rPr>
        <w:t xml:space="preserve"> </w:t>
      </w:r>
      <w:r w:rsidR="00A56F9B" w:rsidRPr="00470D87">
        <w:rPr>
          <w:rFonts w:eastAsia="Times New Roman"/>
          <w:sz w:val="20"/>
          <w:szCs w:val="20"/>
          <w:lang w:val="en-US"/>
        </w:rPr>
        <w:t xml:space="preserve">The human rights approach </w:t>
      </w:r>
      <w:r w:rsidR="00207374" w:rsidRPr="00470D87">
        <w:rPr>
          <w:sz w:val="20"/>
          <w:szCs w:val="20"/>
          <w:lang w:val="en-US"/>
        </w:rPr>
        <w:t>has a particular focus</w:t>
      </w:r>
      <w:r w:rsidR="00A56F9B" w:rsidRPr="00470D87">
        <w:rPr>
          <w:sz w:val="20"/>
          <w:szCs w:val="20"/>
          <w:lang w:val="en-US"/>
        </w:rPr>
        <w:t xml:space="preserve"> on individuals being marginalised</w:t>
      </w:r>
      <w:r w:rsidR="0079122D" w:rsidRPr="00470D87">
        <w:rPr>
          <w:sz w:val="20"/>
          <w:szCs w:val="20"/>
          <w:lang w:val="en-US"/>
        </w:rPr>
        <w:t>, vulnerable or</w:t>
      </w:r>
      <w:r w:rsidR="00A56F9B" w:rsidRPr="00470D87">
        <w:rPr>
          <w:sz w:val="20"/>
          <w:szCs w:val="20"/>
          <w:lang w:val="en-US"/>
        </w:rPr>
        <w:t xml:space="preserve"> excluded</w:t>
      </w:r>
      <w:r w:rsidR="00207374" w:rsidRPr="00470D87">
        <w:rPr>
          <w:sz w:val="20"/>
          <w:szCs w:val="20"/>
          <w:lang w:val="en-US"/>
        </w:rPr>
        <w:t xml:space="preserve">, </w:t>
      </w:r>
      <w:r w:rsidR="00DE0A62" w:rsidRPr="00470D87">
        <w:rPr>
          <w:sz w:val="20"/>
          <w:szCs w:val="20"/>
          <w:lang w:val="en-US"/>
        </w:rPr>
        <w:t>could be persons with</w:t>
      </w:r>
      <w:r w:rsidR="00A56F9B" w:rsidRPr="00470D87">
        <w:rPr>
          <w:sz w:val="20"/>
          <w:szCs w:val="20"/>
          <w:lang w:val="en-US"/>
        </w:rPr>
        <w:t xml:space="preserve"> disabilities, </w:t>
      </w:r>
      <w:r w:rsidR="00207374" w:rsidRPr="00470D87">
        <w:rPr>
          <w:sz w:val="20"/>
          <w:szCs w:val="20"/>
          <w:lang w:val="en-US"/>
        </w:rPr>
        <w:t>migrants and</w:t>
      </w:r>
      <w:r w:rsidR="00A56F9B" w:rsidRPr="00470D87">
        <w:rPr>
          <w:sz w:val="20"/>
          <w:szCs w:val="20"/>
          <w:lang w:val="en-US"/>
        </w:rPr>
        <w:t xml:space="preserve"> ethnic and religious minorities</w:t>
      </w:r>
      <w:r w:rsidR="00DE0A62" w:rsidRPr="00470D87">
        <w:rPr>
          <w:sz w:val="20"/>
          <w:szCs w:val="20"/>
          <w:lang w:val="en-US"/>
        </w:rPr>
        <w:t>, women or children</w:t>
      </w:r>
      <w:r w:rsidR="00A56F9B" w:rsidRPr="00470D87">
        <w:rPr>
          <w:sz w:val="20"/>
          <w:szCs w:val="20"/>
          <w:lang w:val="en-US"/>
        </w:rPr>
        <w:t>.</w:t>
      </w:r>
    </w:p>
    <w:p w:rsidR="00684F0D" w:rsidRPr="00470D87" w:rsidRDefault="00684F0D" w:rsidP="002A5347">
      <w:pPr>
        <w:autoSpaceDE w:val="0"/>
        <w:autoSpaceDN w:val="0"/>
        <w:adjustRightInd w:val="0"/>
        <w:rPr>
          <w:i/>
          <w:sz w:val="20"/>
          <w:szCs w:val="20"/>
          <w:lang w:val="en-US"/>
        </w:rPr>
      </w:pPr>
    </w:p>
    <w:p w:rsidR="002A5347" w:rsidRPr="00470D87" w:rsidRDefault="00684F0D" w:rsidP="002A5347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 xml:space="preserve">The </w:t>
      </w:r>
      <w:r w:rsidR="001667D7" w:rsidRPr="00470D87">
        <w:rPr>
          <w:sz w:val="20"/>
          <w:szCs w:val="20"/>
          <w:lang w:val="en-US"/>
        </w:rPr>
        <w:t xml:space="preserve">ordinary </w:t>
      </w:r>
      <w:r w:rsidR="00DE0A62" w:rsidRPr="00470D87">
        <w:rPr>
          <w:sz w:val="20"/>
          <w:szCs w:val="20"/>
          <w:lang w:val="en-US"/>
        </w:rPr>
        <w:t xml:space="preserve">approach to the </w:t>
      </w:r>
      <w:r w:rsidR="001667D7" w:rsidRPr="00470D87">
        <w:rPr>
          <w:sz w:val="20"/>
          <w:szCs w:val="20"/>
          <w:lang w:val="en-US"/>
        </w:rPr>
        <w:t>Millennium Development Goals</w:t>
      </w:r>
      <w:r w:rsidRPr="00470D87">
        <w:rPr>
          <w:sz w:val="20"/>
          <w:szCs w:val="20"/>
          <w:lang w:val="en-US"/>
        </w:rPr>
        <w:t xml:space="preserve">, on the </w:t>
      </w:r>
      <w:r w:rsidRPr="00470D87">
        <w:rPr>
          <w:sz w:val="20"/>
          <w:szCs w:val="20"/>
          <w:u w:val="single"/>
          <w:lang w:val="en-US"/>
        </w:rPr>
        <w:t>other</w:t>
      </w:r>
      <w:r w:rsidRPr="00470D87">
        <w:rPr>
          <w:sz w:val="20"/>
          <w:szCs w:val="20"/>
          <w:lang w:val="en-US"/>
        </w:rPr>
        <w:t xml:space="preserve"> hand, can make it tempting </w:t>
      </w:r>
      <w:r w:rsidR="001667D7" w:rsidRPr="00470D87">
        <w:rPr>
          <w:sz w:val="20"/>
          <w:szCs w:val="20"/>
          <w:lang w:val="en-US"/>
        </w:rPr>
        <w:t xml:space="preserve">to cherry-pick the more </w:t>
      </w:r>
      <w:r w:rsidRPr="00470D87">
        <w:rPr>
          <w:sz w:val="20"/>
          <w:szCs w:val="20"/>
          <w:lang w:val="en-US"/>
        </w:rPr>
        <w:t xml:space="preserve">well-off among the poor and ignore the excluded </w:t>
      </w:r>
      <w:r w:rsidR="00546341" w:rsidRPr="00470D87">
        <w:rPr>
          <w:sz w:val="20"/>
          <w:szCs w:val="20"/>
          <w:lang w:val="en-US"/>
        </w:rPr>
        <w:t>groups</w:t>
      </w:r>
      <w:r w:rsidR="00A56F9B" w:rsidRPr="00470D87">
        <w:rPr>
          <w:sz w:val="20"/>
          <w:szCs w:val="20"/>
          <w:lang w:val="en-US"/>
        </w:rPr>
        <w:t>. It might seem easier to reach the goals in this way.</w:t>
      </w:r>
    </w:p>
    <w:p w:rsidR="002A5347" w:rsidRPr="00470D87" w:rsidRDefault="002A5347" w:rsidP="002A5347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F0458C" w:rsidRPr="00470D87" w:rsidRDefault="002422D9" w:rsidP="002A5347">
      <w:pPr>
        <w:autoSpaceDE w:val="0"/>
        <w:autoSpaceDN w:val="0"/>
        <w:adjustRightInd w:val="0"/>
        <w:rPr>
          <w:rFonts w:eastAsia="Times New Roman"/>
          <w:sz w:val="20"/>
          <w:szCs w:val="20"/>
          <w:lang w:val="en-US"/>
        </w:rPr>
      </w:pPr>
      <w:r w:rsidRPr="00470D87">
        <w:rPr>
          <w:rFonts w:eastAsia="Times New Roman"/>
          <w:sz w:val="20"/>
          <w:szCs w:val="20"/>
          <w:lang w:val="en-US"/>
        </w:rPr>
        <w:lastRenderedPageBreak/>
        <w:t>Non-discrimination is a backbone of the UNICEF’s equity approach, according to the report</w:t>
      </w:r>
      <w:r w:rsidR="00DE0A62" w:rsidRPr="00470D87">
        <w:rPr>
          <w:rFonts w:eastAsia="Times New Roman"/>
          <w:sz w:val="20"/>
          <w:szCs w:val="20"/>
          <w:lang w:val="en-US"/>
        </w:rPr>
        <w:t>. It even stresses that the quickest and cheapest way to reach the Millenium Development Goals is by focusing on the most disadvantaged</w:t>
      </w:r>
      <w:r w:rsidRPr="00470D87">
        <w:rPr>
          <w:rFonts w:eastAsia="Times New Roman"/>
          <w:sz w:val="20"/>
          <w:szCs w:val="20"/>
          <w:lang w:val="en-US"/>
        </w:rPr>
        <w:t xml:space="preserve">. </w:t>
      </w:r>
      <w:r w:rsidR="00393B88" w:rsidRPr="00470D87">
        <w:rPr>
          <w:sz w:val="20"/>
          <w:szCs w:val="20"/>
          <w:lang w:val="en-US"/>
        </w:rPr>
        <w:t xml:space="preserve">I would also </w:t>
      </w:r>
      <w:r w:rsidR="00DE0A62" w:rsidRPr="00470D87">
        <w:rPr>
          <w:sz w:val="20"/>
          <w:szCs w:val="20"/>
          <w:lang w:val="en-US"/>
        </w:rPr>
        <w:t>argue</w:t>
      </w:r>
      <w:r w:rsidR="00393B88" w:rsidRPr="00470D87">
        <w:rPr>
          <w:sz w:val="20"/>
          <w:szCs w:val="20"/>
          <w:lang w:val="en-US"/>
        </w:rPr>
        <w:t xml:space="preserve"> that human dignity is a basis</w:t>
      </w:r>
      <w:r w:rsidR="00DE0A62" w:rsidRPr="00470D87">
        <w:rPr>
          <w:sz w:val="20"/>
          <w:szCs w:val="20"/>
          <w:lang w:val="en-US"/>
        </w:rPr>
        <w:t xml:space="preserve"> for the approach, </w:t>
      </w:r>
      <w:r w:rsidR="00393B88" w:rsidRPr="00470D87">
        <w:rPr>
          <w:sz w:val="20"/>
          <w:szCs w:val="20"/>
          <w:lang w:val="en-US"/>
        </w:rPr>
        <w:t xml:space="preserve">although it is not explicitly mentioned. </w:t>
      </w:r>
      <w:r w:rsidR="00393B88" w:rsidRPr="00470D87">
        <w:rPr>
          <w:sz w:val="20"/>
          <w:szCs w:val="20"/>
          <w:u w:val="single"/>
          <w:lang w:val="en-US"/>
        </w:rPr>
        <w:t>Thus,</w:t>
      </w:r>
      <w:r w:rsidR="00393B88" w:rsidRPr="00470D87">
        <w:rPr>
          <w:sz w:val="20"/>
          <w:szCs w:val="20"/>
          <w:lang w:val="en-US"/>
        </w:rPr>
        <w:t xml:space="preserve"> it shares two of the central keys of the human rights foundation. </w:t>
      </w:r>
      <w:r w:rsidR="004B0B5F" w:rsidRPr="00470D87">
        <w:rPr>
          <w:rFonts w:eastAsia="Times New Roman"/>
          <w:sz w:val="20"/>
          <w:szCs w:val="20"/>
          <w:lang w:val="en-US"/>
        </w:rPr>
        <w:t>By focusing on the principle of non-discrimination</w:t>
      </w:r>
      <w:r w:rsidR="00393B88" w:rsidRPr="00470D87">
        <w:rPr>
          <w:rFonts w:eastAsia="Times New Roman"/>
          <w:sz w:val="20"/>
          <w:szCs w:val="20"/>
          <w:lang w:val="en-US"/>
        </w:rPr>
        <w:t xml:space="preserve"> and the human value of individuals</w:t>
      </w:r>
      <w:r w:rsidR="004B0B5F" w:rsidRPr="00470D87">
        <w:rPr>
          <w:rFonts w:eastAsia="Times New Roman"/>
          <w:sz w:val="20"/>
          <w:szCs w:val="20"/>
          <w:lang w:val="en-US"/>
        </w:rPr>
        <w:t>, i</w:t>
      </w:r>
      <w:r w:rsidR="00A56F9B" w:rsidRPr="00470D87">
        <w:rPr>
          <w:rFonts w:eastAsia="Times New Roman"/>
          <w:sz w:val="20"/>
          <w:szCs w:val="20"/>
          <w:lang w:val="en-US"/>
        </w:rPr>
        <w:t>t</w:t>
      </w:r>
      <w:r w:rsidR="00F0458C" w:rsidRPr="00470D87">
        <w:rPr>
          <w:rFonts w:eastAsia="Times New Roman"/>
          <w:sz w:val="20"/>
          <w:szCs w:val="20"/>
          <w:lang w:val="en-US"/>
        </w:rPr>
        <w:t xml:space="preserve"> can help</w:t>
      </w:r>
      <w:r w:rsidR="0006122D" w:rsidRPr="00470D87">
        <w:rPr>
          <w:rFonts w:eastAsia="Times New Roman"/>
          <w:sz w:val="20"/>
          <w:szCs w:val="20"/>
          <w:lang w:val="en-US"/>
        </w:rPr>
        <w:t xml:space="preserve"> break cycle</w:t>
      </w:r>
      <w:r w:rsidR="00F0458C" w:rsidRPr="00470D87">
        <w:rPr>
          <w:rFonts w:eastAsia="Times New Roman"/>
          <w:sz w:val="20"/>
          <w:szCs w:val="20"/>
          <w:lang w:val="en-US"/>
        </w:rPr>
        <w:t>s</w:t>
      </w:r>
      <w:r w:rsidR="0006122D" w:rsidRPr="00470D87">
        <w:rPr>
          <w:rFonts w:eastAsia="Times New Roman"/>
          <w:sz w:val="20"/>
          <w:szCs w:val="20"/>
          <w:lang w:val="en-US"/>
        </w:rPr>
        <w:t xml:space="preserve"> of discrimi</w:t>
      </w:r>
      <w:r w:rsidR="00AE57E8" w:rsidRPr="00470D87">
        <w:rPr>
          <w:rFonts w:eastAsia="Times New Roman"/>
          <w:sz w:val="20"/>
          <w:szCs w:val="20"/>
          <w:lang w:val="en-US"/>
        </w:rPr>
        <w:t>nation, disadvantage and povert</w:t>
      </w:r>
      <w:r w:rsidRPr="00470D87">
        <w:rPr>
          <w:rFonts w:eastAsia="Times New Roman"/>
          <w:sz w:val="20"/>
          <w:szCs w:val="20"/>
          <w:lang w:val="en-US"/>
        </w:rPr>
        <w:t>y</w:t>
      </w:r>
      <w:r w:rsidR="00AE57E8" w:rsidRPr="00470D87">
        <w:rPr>
          <w:rFonts w:eastAsia="Times New Roman"/>
          <w:sz w:val="20"/>
          <w:szCs w:val="20"/>
          <w:lang w:val="en-US"/>
        </w:rPr>
        <w:t>, in line with the human rights approach</w:t>
      </w:r>
      <w:r w:rsidR="00393B88" w:rsidRPr="00470D87">
        <w:rPr>
          <w:rFonts w:eastAsia="Times New Roman"/>
          <w:sz w:val="20"/>
          <w:szCs w:val="20"/>
          <w:lang w:val="en-US"/>
        </w:rPr>
        <w:t>.</w:t>
      </w:r>
    </w:p>
    <w:p w:rsidR="00F0458C" w:rsidRPr="00470D87" w:rsidRDefault="00F0458C" w:rsidP="002A5347">
      <w:pPr>
        <w:autoSpaceDE w:val="0"/>
        <w:autoSpaceDN w:val="0"/>
        <w:adjustRightInd w:val="0"/>
        <w:rPr>
          <w:rFonts w:eastAsia="Times New Roman"/>
          <w:sz w:val="20"/>
          <w:szCs w:val="20"/>
          <w:lang w:val="en-US"/>
        </w:rPr>
      </w:pPr>
    </w:p>
    <w:p w:rsidR="00D44742" w:rsidRPr="00470D87" w:rsidRDefault="00F0458C" w:rsidP="00890408">
      <w:pPr>
        <w:autoSpaceDE w:val="0"/>
        <w:autoSpaceDN w:val="0"/>
        <w:adjustRightInd w:val="0"/>
        <w:rPr>
          <w:rFonts w:eastAsia="Times New Roman"/>
          <w:sz w:val="20"/>
          <w:szCs w:val="20"/>
          <w:lang w:val="en-US"/>
        </w:rPr>
      </w:pPr>
      <w:r w:rsidRPr="00470D87">
        <w:rPr>
          <w:rFonts w:eastAsia="Times New Roman"/>
          <w:sz w:val="20"/>
          <w:szCs w:val="20"/>
          <w:lang w:val="en-US"/>
        </w:rPr>
        <w:t>For the same reason it is promising that the report stresses the importance of collecting disaggregated data</w:t>
      </w:r>
      <w:r w:rsidR="004044F0" w:rsidRPr="00470D87">
        <w:rPr>
          <w:rFonts w:eastAsia="Times New Roman"/>
          <w:sz w:val="20"/>
          <w:szCs w:val="20"/>
          <w:lang w:val="en-US"/>
        </w:rPr>
        <w:t>, in this way only, we are</w:t>
      </w:r>
      <w:r w:rsidR="004F1197" w:rsidRPr="00470D87">
        <w:rPr>
          <w:rFonts w:eastAsia="Times New Roman"/>
          <w:sz w:val="20"/>
          <w:szCs w:val="20"/>
          <w:lang w:val="en-US"/>
        </w:rPr>
        <w:t xml:space="preserve"> able to identify the most deprived children and com</w:t>
      </w:r>
      <w:r w:rsidRPr="00470D87">
        <w:rPr>
          <w:rFonts w:eastAsia="Times New Roman"/>
          <w:sz w:val="20"/>
          <w:szCs w:val="20"/>
          <w:lang w:val="en-US"/>
        </w:rPr>
        <w:t>munities.</w:t>
      </w:r>
    </w:p>
    <w:p w:rsidR="00F0458C" w:rsidRPr="00470D87" w:rsidRDefault="00F0458C" w:rsidP="00890408">
      <w:pPr>
        <w:autoSpaceDE w:val="0"/>
        <w:autoSpaceDN w:val="0"/>
        <w:adjustRightInd w:val="0"/>
        <w:rPr>
          <w:rFonts w:eastAsia="Times New Roman"/>
          <w:i/>
          <w:sz w:val="20"/>
          <w:szCs w:val="20"/>
          <w:lang w:val="en-US"/>
        </w:rPr>
      </w:pPr>
    </w:p>
    <w:p w:rsidR="006819BE" w:rsidRPr="00470D87" w:rsidRDefault="006819BE" w:rsidP="00F12003">
      <w:pPr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 xml:space="preserve">The equity approach and the human rights approach make us look at the world through the same lens of non-discrimination, equality and human dignity. </w:t>
      </w:r>
    </w:p>
    <w:p w:rsidR="006819BE" w:rsidRPr="00470D87" w:rsidRDefault="006819BE" w:rsidP="00F12003">
      <w:pPr>
        <w:rPr>
          <w:sz w:val="20"/>
          <w:szCs w:val="20"/>
          <w:lang w:val="en-US"/>
        </w:rPr>
      </w:pPr>
    </w:p>
    <w:p w:rsidR="008E4069" w:rsidRPr="00470D87" w:rsidRDefault="006819BE" w:rsidP="00F12003">
      <w:pPr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 xml:space="preserve">But. </w:t>
      </w:r>
      <w:r w:rsidR="00964093" w:rsidRPr="00470D87">
        <w:rPr>
          <w:sz w:val="20"/>
          <w:szCs w:val="20"/>
          <w:lang w:val="en-US"/>
        </w:rPr>
        <w:t xml:space="preserve">There are also gaps between the human rights approach and the equity approach. </w:t>
      </w:r>
      <w:r w:rsidR="004044F0" w:rsidRPr="00470D87">
        <w:rPr>
          <w:sz w:val="20"/>
          <w:szCs w:val="20"/>
          <w:lang w:val="en-US"/>
        </w:rPr>
        <w:t>To my point of view,</w:t>
      </w:r>
      <w:r w:rsidR="00F834B1" w:rsidRPr="00470D87">
        <w:rPr>
          <w:sz w:val="20"/>
          <w:szCs w:val="20"/>
          <w:lang w:val="en-US"/>
        </w:rPr>
        <w:t xml:space="preserve"> </w:t>
      </w:r>
      <w:r w:rsidR="004044F0" w:rsidRPr="00470D87">
        <w:rPr>
          <w:sz w:val="20"/>
          <w:szCs w:val="20"/>
          <w:lang w:val="en-US"/>
        </w:rPr>
        <w:t>the gap</w:t>
      </w:r>
      <w:r w:rsidR="008E4069" w:rsidRPr="00470D87">
        <w:rPr>
          <w:sz w:val="20"/>
          <w:szCs w:val="20"/>
          <w:lang w:val="en-US"/>
        </w:rPr>
        <w:t xml:space="preserve"> </w:t>
      </w:r>
      <w:r w:rsidR="004044F0" w:rsidRPr="00470D87">
        <w:rPr>
          <w:sz w:val="20"/>
          <w:szCs w:val="20"/>
          <w:lang w:val="en-US"/>
        </w:rPr>
        <w:t>goes</w:t>
      </w:r>
      <w:r w:rsidR="008E4069" w:rsidRPr="00470D87">
        <w:rPr>
          <w:sz w:val="20"/>
          <w:szCs w:val="20"/>
          <w:lang w:val="en-US"/>
        </w:rPr>
        <w:t xml:space="preserve"> </w:t>
      </w:r>
      <w:r w:rsidR="00F834B1" w:rsidRPr="00470D87">
        <w:rPr>
          <w:sz w:val="20"/>
          <w:szCs w:val="20"/>
          <w:lang w:val="en-US"/>
        </w:rPr>
        <w:t xml:space="preserve">along two lines: </w:t>
      </w:r>
      <w:r w:rsidR="004044F0" w:rsidRPr="00470D87">
        <w:rPr>
          <w:sz w:val="20"/>
          <w:szCs w:val="20"/>
          <w:lang w:val="en-US"/>
        </w:rPr>
        <w:t xml:space="preserve">the lack of focus on </w:t>
      </w:r>
      <w:r w:rsidR="00F834B1" w:rsidRPr="00470D87">
        <w:rPr>
          <w:sz w:val="20"/>
          <w:szCs w:val="20"/>
          <w:lang w:val="en-US"/>
        </w:rPr>
        <w:t>the right-holders</w:t>
      </w:r>
      <w:r w:rsidR="006A121B" w:rsidRPr="00470D87">
        <w:rPr>
          <w:sz w:val="20"/>
          <w:szCs w:val="20"/>
          <w:lang w:val="en-US"/>
        </w:rPr>
        <w:t>’s active role in claiming their rights – here I mean the inhabitants of a given country – and</w:t>
      </w:r>
      <w:r w:rsidR="00F834B1" w:rsidRPr="00470D87">
        <w:rPr>
          <w:sz w:val="20"/>
          <w:szCs w:val="20"/>
          <w:lang w:val="en-US"/>
        </w:rPr>
        <w:t xml:space="preserve"> the </w:t>
      </w:r>
      <w:r w:rsidR="004044F0" w:rsidRPr="00470D87">
        <w:rPr>
          <w:sz w:val="20"/>
          <w:szCs w:val="20"/>
          <w:lang w:val="en-US"/>
        </w:rPr>
        <w:t xml:space="preserve">lack of focus on the </w:t>
      </w:r>
      <w:r w:rsidR="00F834B1" w:rsidRPr="00470D87">
        <w:rPr>
          <w:sz w:val="20"/>
          <w:szCs w:val="20"/>
          <w:lang w:val="en-US"/>
        </w:rPr>
        <w:t>duty-bearers</w:t>
      </w:r>
      <w:r w:rsidR="006A121B" w:rsidRPr="00470D87">
        <w:rPr>
          <w:sz w:val="20"/>
          <w:szCs w:val="20"/>
          <w:lang w:val="en-US"/>
        </w:rPr>
        <w:t xml:space="preserve">’s duties – here I talk about </w:t>
      </w:r>
      <w:r w:rsidR="00F834B1" w:rsidRPr="00470D87">
        <w:rPr>
          <w:sz w:val="20"/>
          <w:szCs w:val="20"/>
          <w:lang w:val="en-US"/>
        </w:rPr>
        <w:t xml:space="preserve">the government of the country. </w:t>
      </w:r>
    </w:p>
    <w:p w:rsidR="008E4069" w:rsidRPr="00470D87" w:rsidRDefault="008E4069" w:rsidP="00F12003">
      <w:pPr>
        <w:rPr>
          <w:sz w:val="20"/>
          <w:szCs w:val="20"/>
          <w:lang w:val="en-US"/>
        </w:rPr>
      </w:pPr>
    </w:p>
    <w:p w:rsidR="00CF4EBD" w:rsidRPr="00470D87" w:rsidRDefault="00964093" w:rsidP="0067044A">
      <w:pPr>
        <w:rPr>
          <w:b/>
          <w:sz w:val="20"/>
          <w:szCs w:val="20"/>
          <w:lang w:val="en-US"/>
        </w:rPr>
      </w:pPr>
      <w:r w:rsidRPr="00470D87">
        <w:rPr>
          <w:rFonts w:eastAsia="Times New Roman"/>
          <w:sz w:val="20"/>
          <w:szCs w:val="20"/>
          <w:lang w:val="en-US"/>
        </w:rPr>
        <w:t>First</w:t>
      </w:r>
      <w:r w:rsidR="00F834B1" w:rsidRPr="00470D87">
        <w:rPr>
          <w:rFonts w:eastAsia="Times New Roman"/>
          <w:sz w:val="20"/>
          <w:szCs w:val="20"/>
          <w:lang w:val="en-US"/>
        </w:rPr>
        <w:t xml:space="preserve"> a few words about the rights-holders. I</w:t>
      </w:r>
      <w:r w:rsidR="00C077AD" w:rsidRPr="00470D87">
        <w:rPr>
          <w:rFonts w:eastAsia="Times New Roman"/>
          <w:sz w:val="20"/>
          <w:szCs w:val="20"/>
          <w:lang w:val="en-US"/>
        </w:rPr>
        <w:t>n a human rights approach, the principle</w:t>
      </w:r>
      <w:r w:rsidR="006819BE" w:rsidRPr="00470D87">
        <w:rPr>
          <w:rFonts w:eastAsia="Times New Roman"/>
          <w:sz w:val="20"/>
          <w:szCs w:val="20"/>
          <w:lang w:val="en-US"/>
        </w:rPr>
        <w:t>s</w:t>
      </w:r>
      <w:r w:rsidR="00C077AD" w:rsidRPr="00470D87">
        <w:rPr>
          <w:rFonts w:eastAsia="Times New Roman"/>
          <w:sz w:val="20"/>
          <w:szCs w:val="20"/>
          <w:lang w:val="en-US"/>
        </w:rPr>
        <w:t xml:space="preserve"> of </w:t>
      </w:r>
      <w:r w:rsidR="00C077AD" w:rsidRPr="00470D87">
        <w:rPr>
          <w:rFonts w:eastAsia="Times New Roman"/>
          <w:sz w:val="20"/>
          <w:szCs w:val="20"/>
          <w:u w:val="single"/>
          <w:lang w:val="en-US"/>
        </w:rPr>
        <w:t>empowerment</w:t>
      </w:r>
      <w:r w:rsidR="00C077AD" w:rsidRPr="00470D87">
        <w:rPr>
          <w:rFonts w:eastAsia="Times New Roman"/>
          <w:sz w:val="20"/>
          <w:szCs w:val="20"/>
          <w:lang w:val="en-US"/>
        </w:rPr>
        <w:t xml:space="preserve"> </w:t>
      </w:r>
      <w:r w:rsidR="006819BE" w:rsidRPr="00470D87">
        <w:rPr>
          <w:rFonts w:eastAsia="Times New Roman"/>
          <w:sz w:val="20"/>
          <w:szCs w:val="20"/>
          <w:lang w:val="en-US"/>
        </w:rPr>
        <w:t xml:space="preserve">and </w:t>
      </w:r>
      <w:r w:rsidR="006819BE" w:rsidRPr="00470D87">
        <w:rPr>
          <w:rFonts w:eastAsia="Times New Roman"/>
          <w:sz w:val="20"/>
          <w:szCs w:val="20"/>
          <w:u w:val="single"/>
          <w:lang w:val="en-US"/>
        </w:rPr>
        <w:t>participation</w:t>
      </w:r>
      <w:r w:rsidR="006819BE" w:rsidRPr="00470D87">
        <w:rPr>
          <w:rFonts w:eastAsia="Times New Roman"/>
          <w:sz w:val="20"/>
          <w:szCs w:val="20"/>
          <w:lang w:val="en-US"/>
        </w:rPr>
        <w:t xml:space="preserve"> are</w:t>
      </w:r>
      <w:r w:rsidR="00C077AD" w:rsidRPr="00470D87">
        <w:rPr>
          <w:rFonts w:eastAsia="Times New Roman"/>
          <w:sz w:val="20"/>
          <w:szCs w:val="20"/>
          <w:lang w:val="en-US"/>
        </w:rPr>
        <w:t xml:space="preserve"> </w:t>
      </w:r>
      <w:r w:rsidR="002422D9" w:rsidRPr="00470D87">
        <w:rPr>
          <w:rFonts w:eastAsia="Times New Roman"/>
          <w:sz w:val="20"/>
          <w:szCs w:val="20"/>
          <w:lang w:val="en-US"/>
        </w:rPr>
        <w:t>essential</w:t>
      </w:r>
      <w:r w:rsidR="00C077AD" w:rsidRPr="00470D87">
        <w:rPr>
          <w:rFonts w:eastAsia="Times New Roman"/>
          <w:sz w:val="20"/>
          <w:szCs w:val="20"/>
          <w:lang w:val="en-US"/>
        </w:rPr>
        <w:t xml:space="preserve">. </w:t>
      </w:r>
      <w:r w:rsidR="006A121B" w:rsidRPr="00470D87">
        <w:rPr>
          <w:rFonts w:eastAsia="Times New Roman"/>
          <w:sz w:val="20"/>
          <w:szCs w:val="20"/>
          <w:lang w:val="en-US"/>
        </w:rPr>
        <w:t>I</w:t>
      </w:r>
      <w:r w:rsidR="004044F0" w:rsidRPr="00470D87">
        <w:rPr>
          <w:rFonts w:eastAsia="Times New Roman"/>
          <w:sz w:val="20"/>
          <w:szCs w:val="20"/>
          <w:lang w:val="en-US"/>
        </w:rPr>
        <w:t xml:space="preserve">t sees </w:t>
      </w:r>
      <w:r w:rsidR="00C077AD" w:rsidRPr="00470D87">
        <w:rPr>
          <w:rFonts w:eastAsia="Times New Roman"/>
          <w:sz w:val="20"/>
          <w:szCs w:val="20"/>
          <w:lang w:val="en-US"/>
        </w:rPr>
        <w:t xml:space="preserve">all people </w:t>
      </w:r>
      <w:r w:rsidR="004044F0" w:rsidRPr="00470D87">
        <w:rPr>
          <w:rFonts w:eastAsia="Times New Roman"/>
          <w:sz w:val="20"/>
          <w:szCs w:val="20"/>
          <w:lang w:val="en-US"/>
        </w:rPr>
        <w:t>as</w:t>
      </w:r>
      <w:r w:rsidR="00C077AD" w:rsidRPr="00470D87">
        <w:rPr>
          <w:rFonts w:eastAsia="Times New Roman"/>
          <w:sz w:val="20"/>
          <w:szCs w:val="20"/>
          <w:lang w:val="en-US"/>
        </w:rPr>
        <w:t xml:space="preserve"> entitled to participate actively and meaningfully in society. </w:t>
      </w:r>
      <w:r w:rsidR="004044F0" w:rsidRPr="00470D87">
        <w:rPr>
          <w:rFonts w:eastAsia="Times New Roman"/>
          <w:sz w:val="20"/>
          <w:szCs w:val="20"/>
          <w:lang w:val="en-US"/>
        </w:rPr>
        <w:t xml:space="preserve">It also means that </w:t>
      </w:r>
      <w:r w:rsidR="004044F0" w:rsidRPr="00470D87">
        <w:rPr>
          <w:sz w:val="20"/>
          <w:szCs w:val="20"/>
          <w:lang w:val="en-US"/>
        </w:rPr>
        <w:t xml:space="preserve">it </w:t>
      </w:r>
      <w:r w:rsidR="0067044A" w:rsidRPr="00470D87">
        <w:rPr>
          <w:sz w:val="20"/>
          <w:szCs w:val="20"/>
          <w:lang w:val="en-US"/>
        </w:rPr>
        <w:t xml:space="preserve">focuses on the </w:t>
      </w:r>
      <w:r w:rsidR="0067044A" w:rsidRPr="00470D87">
        <w:rPr>
          <w:sz w:val="20"/>
          <w:szCs w:val="20"/>
          <w:u w:val="single"/>
          <w:lang w:val="en-US"/>
        </w:rPr>
        <w:t>causes</w:t>
      </w:r>
      <w:r w:rsidR="0067044A" w:rsidRPr="00470D87">
        <w:rPr>
          <w:sz w:val="20"/>
          <w:szCs w:val="20"/>
          <w:lang w:val="en-US"/>
        </w:rPr>
        <w:t xml:space="preserve"> of poverty</w:t>
      </w:r>
      <w:r w:rsidR="006819BE" w:rsidRPr="00470D87">
        <w:rPr>
          <w:sz w:val="20"/>
          <w:szCs w:val="20"/>
          <w:lang w:val="en-US"/>
        </w:rPr>
        <w:t>. E</w:t>
      </w:r>
      <w:r w:rsidR="0067044A" w:rsidRPr="00470D87">
        <w:rPr>
          <w:sz w:val="20"/>
          <w:szCs w:val="20"/>
          <w:lang w:val="en-US"/>
        </w:rPr>
        <w:t>xclusion</w:t>
      </w:r>
      <w:r w:rsidR="006819BE" w:rsidRPr="00470D87">
        <w:rPr>
          <w:sz w:val="20"/>
          <w:szCs w:val="20"/>
          <w:lang w:val="en-US"/>
        </w:rPr>
        <w:t xml:space="preserve">, vulnerability and lack of entitlement are often identified as </w:t>
      </w:r>
      <w:r w:rsidR="004044F0" w:rsidRPr="00470D87">
        <w:rPr>
          <w:sz w:val="20"/>
          <w:szCs w:val="20"/>
          <w:lang w:val="en-US"/>
        </w:rPr>
        <w:t>reasons for poverty</w:t>
      </w:r>
      <w:r w:rsidR="0067044A" w:rsidRPr="00470D87">
        <w:rPr>
          <w:sz w:val="20"/>
          <w:szCs w:val="20"/>
          <w:lang w:val="en-US"/>
        </w:rPr>
        <w:t>. As was the case for Gheeta. UNICEF’s equity report acknowledges that</w:t>
      </w:r>
      <w:r w:rsidR="0067044A" w:rsidRPr="00470D87">
        <w:rPr>
          <w:b/>
          <w:sz w:val="20"/>
          <w:szCs w:val="20"/>
          <w:lang w:val="en-US"/>
        </w:rPr>
        <w:t xml:space="preserve"> it is not enough to look at the number of schools built, the number of vaccines available</w:t>
      </w:r>
      <w:r w:rsidR="002422D9" w:rsidRPr="00470D87">
        <w:rPr>
          <w:b/>
          <w:sz w:val="20"/>
          <w:szCs w:val="20"/>
          <w:lang w:val="en-US"/>
        </w:rPr>
        <w:t xml:space="preserve"> etc</w:t>
      </w:r>
      <w:r w:rsidR="0067044A" w:rsidRPr="00470D87">
        <w:rPr>
          <w:b/>
          <w:sz w:val="20"/>
          <w:szCs w:val="20"/>
          <w:lang w:val="en-US"/>
        </w:rPr>
        <w:t>. They also look at who get</w:t>
      </w:r>
      <w:r w:rsidR="00D92DB9" w:rsidRPr="00470D87">
        <w:rPr>
          <w:b/>
          <w:sz w:val="20"/>
          <w:szCs w:val="20"/>
          <w:lang w:val="en-US"/>
        </w:rPr>
        <w:t>s</w:t>
      </w:r>
      <w:r w:rsidR="002422D9" w:rsidRPr="00470D87">
        <w:rPr>
          <w:b/>
          <w:sz w:val="20"/>
          <w:szCs w:val="20"/>
          <w:lang w:val="en-US"/>
        </w:rPr>
        <w:t xml:space="preserve"> access and who don’</w:t>
      </w:r>
      <w:r w:rsidR="0067044A" w:rsidRPr="00470D87">
        <w:rPr>
          <w:b/>
          <w:sz w:val="20"/>
          <w:szCs w:val="20"/>
          <w:lang w:val="en-US"/>
        </w:rPr>
        <w:t xml:space="preserve">t. </w:t>
      </w:r>
    </w:p>
    <w:p w:rsidR="00CF4EBD" w:rsidRPr="00470D87" w:rsidRDefault="00CF4EBD" w:rsidP="0067044A">
      <w:pPr>
        <w:rPr>
          <w:b/>
          <w:sz w:val="20"/>
          <w:szCs w:val="20"/>
          <w:lang w:val="en-US"/>
        </w:rPr>
      </w:pPr>
    </w:p>
    <w:p w:rsidR="0067044A" w:rsidRPr="00470D87" w:rsidRDefault="0067044A" w:rsidP="0067044A">
      <w:pPr>
        <w:rPr>
          <w:rFonts w:eastAsia="Times New Roman"/>
          <w:sz w:val="20"/>
          <w:szCs w:val="20"/>
          <w:lang w:val="en-US"/>
        </w:rPr>
      </w:pPr>
      <w:r w:rsidRPr="00470D87">
        <w:rPr>
          <w:b/>
          <w:sz w:val="20"/>
          <w:szCs w:val="20"/>
          <w:lang w:val="en-US"/>
        </w:rPr>
        <w:t xml:space="preserve">However, the human rights approach goes one step further. It makes us look at </w:t>
      </w:r>
      <w:r w:rsidRPr="00470D87">
        <w:rPr>
          <w:b/>
          <w:sz w:val="20"/>
          <w:szCs w:val="20"/>
          <w:u w:val="single"/>
          <w:lang w:val="en-US"/>
        </w:rPr>
        <w:t>why</w:t>
      </w:r>
      <w:r w:rsidRPr="00470D87">
        <w:rPr>
          <w:b/>
          <w:sz w:val="20"/>
          <w:szCs w:val="20"/>
          <w:lang w:val="en-US"/>
        </w:rPr>
        <w:t xml:space="preserve"> some people get access and some don’t. </w:t>
      </w:r>
    </w:p>
    <w:p w:rsidR="00D92DB9" w:rsidRPr="00470D87" w:rsidRDefault="00D92DB9" w:rsidP="00C077AD">
      <w:pPr>
        <w:rPr>
          <w:sz w:val="20"/>
          <w:szCs w:val="20"/>
          <w:lang w:val="en-US"/>
        </w:rPr>
      </w:pPr>
    </w:p>
    <w:p w:rsidR="00C077AD" w:rsidRPr="00470D87" w:rsidRDefault="00C077AD" w:rsidP="00C077AD">
      <w:pPr>
        <w:rPr>
          <w:rFonts w:eastAsia="Times New Roman"/>
          <w:sz w:val="20"/>
          <w:szCs w:val="20"/>
          <w:lang w:val="en-US"/>
        </w:rPr>
      </w:pPr>
      <w:r w:rsidRPr="00470D87">
        <w:rPr>
          <w:rFonts w:eastAsia="Times New Roman"/>
          <w:sz w:val="20"/>
          <w:szCs w:val="20"/>
          <w:lang w:val="en-US"/>
        </w:rPr>
        <w:t xml:space="preserve">It is surprising that it is possible to talk about promoting equity without </w:t>
      </w:r>
      <w:r w:rsidR="006A121B" w:rsidRPr="00470D87">
        <w:rPr>
          <w:rFonts w:eastAsia="Times New Roman"/>
          <w:sz w:val="20"/>
          <w:szCs w:val="20"/>
          <w:lang w:val="en-US"/>
        </w:rPr>
        <w:t xml:space="preserve">mentioning </w:t>
      </w:r>
      <w:r w:rsidRPr="00470D87">
        <w:rPr>
          <w:rFonts w:eastAsia="Times New Roman"/>
          <w:sz w:val="20"/>
          <w:szCs w:val="20"/>
          <w:lang w:val="en-US"/>
        </w:rPr>
        <w:t xml:space="preserve">the potential power relationships that </w:t>
      </w:r>
      <w:r w:rsidR="006A121B" w:rsidRPr="00470D87">
        <w:rPr>
          <w:rFonts w:eastAsia="Times New Roman"/>
          <w:sz w:val="20"/>
          <w:szCs w:val="20"/>
          <w:lang w:val="en-US"/>
        </w:rPr>
        <w:t>the</w:t>
      </w:r>
      <w:r w:rsidRPr="00470D87">
        <w:rPr>
          <w:rFonts w:eastAsia="Times New Roman"/>
          <w:sz w:val="20"/>
          <w:szCs w:val="20"/>
          <w:lang w:val="en-US"/>
        </w:rPr>
        <w:t xml:space="preserve"> approach may challenge</w:t>
      </w:r>
      <w:r w:rsidR="00D92DB9" w:rsidRPr="00470D87">
        <w:rPr>
          <w:rFonts w:eastAsia="Times New Roman"/>
          <w:sz w:val="20"/>
          <w:szCs w:val="20"/>
          <w:lang w:val="en-US"/>
        </w:rPr>
        <w:t xml:space="preserve"> in societies</w:t>
      </w:r>
      <w:r w:rsidRPr="00470D87">
        <w:rPr>
          <w:rFonts w:eastAsia="Times New Roman"/>
          <w:sz w:val="20"/>
          <w:szCs w:val="20"/>
          <w:lang w:val="en-US"/>
        </w:rPr>
        <w:t xml:space="preserve">. </w:t>
      </w:r>
    </w:p>
    <w:p w:rsidR="00890E52" w:rsidRPr="00470D87" w:rsidRDefault="00890E52" w:rsidP="00C33ECE">
      <w:pPr>
        <w:rPr>
          <w:rFonts w:eastAsia="Times New Roman"/>
          <w:sz w:val="20"/>
          <w:szCs w:val="20"/>
          <w:lang w:val="en-US"/>
        </w:rPr>
      </w:pPr>
    </w:p>
    <w:p w:rsidR="00453490" w:rsidRPr="00470D87" w:rsidRDefault="00F834B1" w:rsidP="002C09D4">
      <w:pPr>
        <w:rPr>
          <w:rFonts w:eastAsia="Times New Roman"/>
          <w:sz w:val="20"/>
          <w:szCs w:val="20"/>
          <w:lang w:val="en-US"/>
        </w:rPr>
      </w:pPr>
      <w:r w:rsidRPr="00470D87">
        <w:rPr>
          <w:rFonts w:eastAsia="Times New Roman"/>
          <w:sz w:val="20"/>
          <w:szCs w:val="20"/>
          <w:lang w:val="en-US"/>
        </w:rPr>
        <w:t xml:space="preserve">Then a few words about the governmental duties. </w:t>
      </w:r>
      <w:r w:rsidR="00171D7D" w:rsidRPr="00470D87">
        <w:rPr>
          <w:rFonts w:eastAsia="Times New Roman"/>
          <w:sz w:val="20"/>
          <w:szCs w:val="20"/>
          <w:lang w:val="en-US"/>
        </w:rPr>
        <w:t xml:space="preserve">Governments </w:t>
      </w:r>
      <w:r w:rsidR="002422D9" w:rsidRPr="00470D87">
        <w:rPr>
          <w:rFonts w:eastAsia="Times New Roman"/>
          <w:sz w:val="20"/>
          <w:szCs w:val="20"/>
          <w:lang w:val="en-US"/>
        </w:rPr>
        <w:t>have</w:t>
      </w:r>
      <w:r w:rsidR="00171D7D" w:rsidRPr="00470D87">
        <w:rPr>
          <w:rFonts w:eastAsia="Times New Roman"/>
          <w:sz w:val="20"/>
          <w:szCs w:val="20"/>
          <w:lang w:val="en-US"/>
        </w:rPr>
        <w:t xml:space="preserve"> </w:t>
      </w:r>
      <w:r w:rsidR="003A7F13" w:rsidRPr="00470D87">
        <w:rPr>
          <w:rFonts w:eastAsia="Times New Roman"/>
          <w:sz w:val="20"/>
          <w:szCs w:val="20"/>
          <w:lang w:val="en-US"/>
        </w:rPr>
        <w:t>a</w:t>
      </w:r>
      <w:r w:rsidR="00171D7D" w:rsidRPr="00470D87">
        <w:rPr>
          <w:rFonts w:eastAsia="Times New Roman"/>
          <w:sz w:val="20"/>
          <w:szCs w:val="20"/>
          <w:lang w:val="en-US"/>
        </w:rPr>
        <w:t xml:space="preserve"> </w:t>
      </w:r>
      <w:r w:rsidR="008E4069" w:rsidRPr="00470D87">
        <w:rPr>
          <w:rFonts w:eastAsia="Times New Roman"/>
          <w:b/>
          <w:sz w:val="20"/>
          <w:szCs w:val="20"/>
          <w:lang w:val="en-US"/>
        </w:rPr>
        <w:t>duty</w:t>
      </w:r>
      <w:r w:rsidR="00890E52" w:rsidRPr="00470D87">
        <w:rPr>
          <w:rFonts w:eastAsia="Times New Roman"/>
          <w:b/>
          <w:sz w:val="20"/>
          <w:szCs w:val="20"/>
          <w:lang w:val="en-US"/>
        </w:rPr>
        <w:t xml:space="preserve"> to respect, protect and fulfill</w:t>
      </w:r>
      <w:r w:rsidR="00171D7D" w:rsidRPr="00470D87">
        <w:rPr>
          <w:rFonts w:eastAsia="Times New Roman"/>
          <w:b/>
          <w:sz w:val="20"/>
          <w:szCs w:val="20"/>
          <w:lang w:val="en-US"/>
        </w:rPr>
        <w:t xml:space="preserve"> human rights</w:t>
      </w:r>
      <w:r w:rsidR="008E4069" w:rsidRPr="00470D87">
        <w:rPr>
          <w:rFonts w:eastAsia="Times New Roman"/>
          <w:b/>
          <w:sz w:val="20"/>
          <w:szCs w:val="20"/>
          <w:lang w:val="en-US"/>
        </w:rPr>
        <w:t xml:space="preserve">. </w:t>
      </w:r>
      <w:r w:rsidRPr="00470D87">
        <w:rPr>
          <w:rFonts w:eastAsia="Times New Roman"/>
          <w:b/>
          <w:sz w:val="20"/>
          <w:szCs w:val="20"/>
          <w:lang w:val="en-US"/>
        </w:rPr>
        <w:t xml:space="preserve">This means that </w:t>
      </w:r>
      <w:r w:rsidRPr="00470D87">
        <w:rPr>
          <w:rFonts w:eastAsia="Times New Roman"/>
          <w:sz w:val="20"/>
          <w:szCs w:val="20"/>
          <w:lang w:val="en-US"/>
        </w:rPr>
        <w:t xml:space="preserve">the </w:t>
      </w:r>
      <w:r w:rsidR="006A121B" w:rsidRPr="00470D87">
        <w:rPr>
          <w:rFonts w:eastAsia="Times New Roman"/>
          <w:sz w:val="20"/>
          <w:szCs w:val="20"/>
          <w:lang w:val="en-US"/>
        </w:rPr>
        <w:t>government</w:t>
      </w:r>
      <w:r w:rsidRPr="00470D87">
        <w:rPr>
          <w:rFonts w:eastAsia="Times New Roman"/>
          <w:sz w:val="20"/>
          <w:szCs w:val="20"/>
          <w:lang w:val="en-US"/>
        </w:rPr>
        <w:t xml:space="preserve"> must be </w:t>
      </w:r>
      <w:r w:rsidRPr="00470D87">
        <w:rPr>
          <w:rFonts w:eastAsia="Times New Roman"/>
          <w:sz w:val="20"/>
          <w:szCs w:val="20"/>
          <w:u w:val="single"/>
          <w:lang w:val="en-US"/>
        </w:rPr>
        <w:t>accountable</w:t>
      </w:r>
      <w:r w:rsidRPr="00470D87">
        <w:rPr>
          <w:rFonts w:eastAsia="Times New Roman"/>
          <w:sz w:val="20"/>
          <w:szCs w:val="20"/>
          <w:lang w:val="en-US"/>
        </w:rPr>
        <w:t xml:space="preserve">. It </w:t>
      </w:r>
      <w:r w:rsidR="003A7F13" w:rsidRPr="00470D87">
        <w:rPr>
          <w:rFonts w:eastAsia="Times New Roman"/>
          <w:sz w:val="20"/>
          <w:szCs w:val="20"/>
          <w:lang w:val="en-US"/>
        </w:rPr>
        <w:t xml:space="preserve">also </w:t>
      </w:r>
      <w:r w:rsidRPr="00470D87">
        <w:rPr>
          <w:rFonts w:eastAsia="Times New Roman"/>
          <w:sz w:val="20"/>
          <w:szCs w:val="20"/>
          <w:lang w:val="en-US"/>
        </w:rPr>
        <w:t>means that r</w:t>
      </w:r>
      <w:r w:rsidR="008E4069" w:rsidRPr="00470D87">
        <w:rPr>
          <w:rFonts w:eastAsia="Times New Roman"/>
          <w:sz w:val="20"/>
          <w:szCs w:val="20"/>
          <w:lang w:val="en-US"/>
        </w:rPr>
        <w:t xml:space="preserve">ule of law must be accessible for all. </w:t>
      </w:r>
      <w:r w:rsidRPr="00470D87">
        <w:rPr>
          <w:rFonts w:eastAsia="Times New Roman"/>
          <w:sz w:val="20"/>
          <w:szCs w:val="20"/>
          <w:lang w:val="en-US"/>
        </w:rPr>
        <w:t xml:space="preserve">As an example, governments </w:t>
      </w:r>
      <w:r w:rsidR="006A121B" w:rsidRPr="00470D87">
        <w:rPr>
          <w:rFonts w:eastAsia="Times New Roman"/>
          <w:sz w:val="20"/>
          <w:szCs w:val="20"/>
          <w:lang w:val="en-US"/>
        </w:rPr>
        <w:t>could</w:t>
      </w:r>
      <w:r w:rsidRPr="00470D87">
        <w:rPr>
          <w:rFonts w:eastAsia="Times New Roman"/>
          <w:sz w:val="20"/>
          <w:szCs w:val="20"/>
          <w:lang w:val="en-US"/>
        </w:rPr>
        <w:t xml:space="preserve"> establish children’s ombuds offices, </w:t>
      </w:r>
      <w:r w:rsidR="003A7F13" w:rsidRPr="00470D87">
        <w:rPr>
          <w:rFonts w:eastAsia="Times New Roman"/>
          <w:sz w:val="20"/>
          <w:szCs w:val="20"/>
          <w:lang w:val="en-US"/>
        </w:rPr>
        <w:t>court</w:t>
      </w:r>
      <w:r w:rsidRPr="00470D87">
        <w:rPr>
          <w:rFonts w:eastAsia="Times New Roman"/>
          <w:sz w:val="20"/>
          <w:szCs w:val="20"/>
          <w:lang w:val="en-US"/>
        </w:rPr>
        <w:t xml:space="preserve"> systems and para-legal systems, from the local </w:t>
      </w:r>
      <w:r w:rsidR="003A7F13" w:rsidRPr="00470D87">
        <w:rPr>
          <w:rFonts w:eastAsia="Times New Roman"/>
          <w:sz w:val="20"/>
          <w:szCs w:val="20"/>
          <w:lang w:val="en-US"/>
        </w:rPr>
        <w:t xml:space="preserve">level </w:t>
      </w:r>
      <w:r w:rsidRPr="00470D87">
        <w:rPr>
          <w:rFonts w:eastAsia="Times New Roman"/>
          <w:sz w:val="20"/>
          <w:szCs w:val="20"/>
          <w:lang w:val="en-US"/>
        </w:rPr>
        <w:t>to the national. The governmental obligations also mean that there should be</w:t>
      </w:r>
      <w:r w:rsidR="00CD71A8" w:rsidRPr="00470D87">
        <w:rPr>
          <w:rFonts w:eastAsia="Times New Roman"/>
          <w:sz w:val="20"/>
          <w:szCs w:val="20"/>
          <w:lang w:val="en-US"/>
        </w:rPr>
        <w:t xml:space="preserve"> </w:t>
      </w:r>
      <w:r w:rsidR="00641A52" w:rsidRPr="00470D87">
        <w:rPr>
          <w:rFonts w:eastAsia="Times New Roman"/>
          <w:b/>
          <w:sz w:val="20"/>
          <w:szCs w:val="20"/>
          <w:u w:val="single"/>
          <w:lang w:val="en-US"/>
        </w:rPr>
        <w:t>transparent</w:t>
      </w:r>
      <w:r w:rsidR="00641A52" w:rsidRPr="00470D87">
        <w:rPr>
          <w:rFonts w:eastAsia="Times New Roman"/>
          <w:sz w:val="20"/>
          <w:szCs w:val="20"/>
          <w:lang w:val="en-US"/>
        </w:rPr>
        <w:t xml:space="preserve"> systems</w:t>
      </w:r>
      <w:r w:rsidRPr="00470D87">
        <w:rPr>
          <w:rFonts w:eastAsia="Times New Roman"/>
          <w:sz w:val="20"/>
          <w:szCs w:val="20"/>
          <w:lang w:val="en-US"/>
        </w:rPr>
        <w:t xml:space="preserve"> in place</w:t>
      </w:r>
      <w:r w:rsidR="00641A52" w:rsidRPr="00470D87">
        <w:rPr>
          <w:rFonts w:eastAsia="Times New Roman"/>
          <w:sz w:val="20"/>
          <w:szCs w:val="20"/>
          <w:lang w:val="en-US"/>
        </w:rPr>
        <w:t xml:space="preserve">, so people for example can follow the money and know their rights. </w:t>
      </w:r>
      <w:r w:rsidR="003A7F13" w:rsidRPr="00470D87">
        <w:rPr>
          <w:rFonts w:eastAsia="Times New Roman"/>
          <w:sz w:val="20"/>
          <w:szCs w:val="20"/>
          <w:lang w:val="en-US"/>
        </w:rPr>
        <w:t xml:space="preserve">The UNICEF document states that governments are responsible to ensure children’s rights. </w:t>
      </w:r>
      <w:r w:rsidR="00046360" w:rsidRPr="00470D87">
        <w:rPr>
          <w:rFonts w:eastAsia="Times New Roman"/>
          <w:sz w:val="20"/>
          <w:szCs w:val="20"/>
          <w:lang w:val="en-US"/>
        </w:rPr>
        <w:t>However</w:t>
      </w:r>
      <w:r w:rsidR="003A7F13" w:rsidRPr="00470D87">
        <w:rPr>
          <w:rFonts w:eastAsia="Times New Roman"/>
          <w:sz w:val="20"/>
          <w:szCs w:val="20"/>
          <w:lang w:val="en-US"/>
        </w:rPr>
        <w:t>, important measures such as</w:t>
      </w:r>
      <w:r w:rsidR="00046360" w:rsidRPr="00470D87">
        <w:rPr>
          <w:rFonts w:eastAsia="Times New Roman"/>
          <w:sz w:val="20"/>
          <w:szCs w:val="20"/>
          <w:lang w:val="en-US"/>
        </w:rPr>
        <w:t xml:space="preserve"> </w:t>
      </w:r>
      <w:r w:rsidR="009C0097" w:rsidRPr="00470D87">
        <w:rPr>
          <w:rFonts w:eastAsia="Times New Roman"/>
          <w:sz w:val="20"/>
          <w:szCs w:val="20"/>
          <w:lang w:val="en-US"/>
        </w:rPr>
        <w:t>rule of law</w:t>
      </w:r>
      <w:r w:rsidRPr="00470D87">
        <w:rPr>
          <w:rFonts w:eastAsia="Times New Roman"/>
          <w:sz w:val="20"/>
          <w:szCs w:val="20"/>
          <w:lang w:val="en-US"/>
        </w:rPr>
        <w:t>,</w:t>
      </w:r>
      <w:r w:rsidR="009C0097" w:rsidRPr="00470D87">
        <w:rPr>
          <w:rFonts w:eastAsia="Times New Roman"/>
          <w:sz w:val="20"/>
          <w:szCs w:val="20"/>
          <w:lang w:val="en-US"/>
        </w:rPr>
        <w:t xml:space="preserve"> accountability</w:t>
      </w:r>
      <w:r w:rsidRPr="00470D87">
        <w:rPr>
          <w:rFonts w:eastAsia="Times New Roman"/>
          <w:sz w:val="20"/>
          <w:szCs w:val="20"/>
          <w:lang w:val="en-US"/>
        </w:rPr>
        <w:t xml:space="preserve"> and transparency</w:t>
      </w:r>
      <w:r w:rsidR="009C0097" w:rsidRPr="00470D87">
        <w:rPr>
          <w:rFonts w:eastAsia="Times New Roman"/>
          <w:sz w:val="20"/>
          <w:szCs w:val="20"/>
          <w:lang w:val="en-US"/>
        </w:rPr>
        <w:t xml:space="preserve"> </w:t>
      </w:r>
      <w:r w:rsidRPr="00470D87">
        <w:rPr>
          <w:rFonts w:eastAsia="Times New Roman"/>
          <w:sz w:val="20"/>
          <w:szCs w:val="20"/>
          <w:lang w:val="en-US"/>
        </w:rPr>
        <w:t>are</w:t>
      </w:r>
      <w:r w:rsidR="009C0097" w:rsidRPr="00470D87">
        <w:rPr>
          <w:rFonts w:eastAsia="Times New Roman"/>
          <w:sz w:val="20"/>
          <w:szCs w:val="20"/>
          <w:lang w:val="en-US"/>
        </w:rPr>
        <w:t xml:space="preserve"> not </w:t>
      </w:r>
      <w:r w:rsidR="003A7F13" w:rsidRPr="00470D87">
        <w:rPr>
          <w:rFonts w:eastAsia="Times New Roman"/>
          <w:sz w:val="20"/>
          <w:szCs w:val="20"/>
          <w:lang w:val="en-US"/>
        </w:rPr>
        <w:t>mentioned</w:t>
      </w:r>
      <w:r w:rsidR="009C0097" w:rsidRPr="00470D87">
        <w:rPr>
          <w:rFonts w:eastAsia="Times New Roman"/>
          <w:sz w:val="20"/>
          <w:szCs w:val="20"/>
          <w:lang w:val="en-US"/>
        </w:rPr>
        <w:t xml:space="preserve">. </w:t>
      </w:r>
      <w:r w:rsidR="009C0097" w:rsidRPr="00470D87">
        <w:rPr>
          <w:rFonts w:eastAsia="Times New Roman"/>
          <w:sz w:val="20"/>
          <w:szCs w:val="20"/>
          <w:u w:val="single"/>
          <w:lang w:val="en-US"/>
        </w:rPr>
        <w:t>H</w:t>
      </w:r>
      <w:r w:rsidR="00046360" w:rsidRPr="00470D87">
        <w:rPr>
          <w:rFonts w:eastAsia="Times New Roman"/>
          <w:sz w:val="20"/>
          <w:szCs w:val="20"/>
          <w:u w:val="single"/>
          <w:lang w:val="en-US"/>
        </w:rPr>
        <w:t xml:space="preserve">ow </w:t>
      </w:r>
      <w:r w:rsidR="00453490" w:rsidRPr="00470D87">
        <w:rPr>
          <w:rFonts w:eastAsia="Times New Roman"/>
          <w:sz w:val="20"/>
          <w:szCs w:val="20"/>
          <w:u w:val="single"/>
          <w:lang w:val="en-US"/>
        </w:rPr>
        <w:t>then</w:t>
      </w:r>
      <w:r w:rsidR="00453490" w:rsidRPr="00470D87">
        <w:rPr>
          <w:rFonts w:eastAsia="Times New Roman"/>
          <w:sz w:val="20"/>
          <w:szCs w:val="20"/>
          <w:lang w:val="en-US"/>
        </w:rPr>
        <w:t xml:space="preserve"> will </w:t>
      </w:r>
      <w:r w:rsidR="00046360" w:rsidRPr="00470D87">
        <w:rPr>
          <w:rFonts w:eastAsia="Times New Roman"/>
          <w:sz w:val="20"/>
          <w:szCs w:val="20"/>
          <w:lang w:val="en-US"/>
        </w:rPr>
        <w:t xml:space="preserve">the children and </w:t>
      </w:r>
      <w:r w:rsidR="00453490" w:rsidRPr="00470D87">
        <w:rPr>
          <w:rFonts w:eastAsia="Times New Roman"/>
          <w:sz w:val="20"/>
          <w:szCs w:val="20"/>
          <w:lang w:val="en-US"/>
        </w:rPr>
        <w:t xml:space="preserve">their </w:t>
      </w:r>
      <w:r w:rsidR="00046360" w:rsidRPr="00470D87">
        <w:rPr>
          <w:rFonts w:eastAsia="Times New Roman"/>
          <w:sz w:val="20"/>
          <w:szCs w:val="20"/>
          <w:lang w:val="en-US"/>
        </w:rPr>
        <w:t xml:space="preserve">communities </w:t>
      </w:r>
      <w:r w:rsidR="00453490" w:rsidRPr="00470D87">
        <w:rPr>
          <w:rFonts w:eastAsia="Times New Roman"/>
          <w:sz w:val="20"/>
          <w:szCs w:val="20"/>
          <w:lang w:val="en-US"/>
        </w:rPr>
        <w:t xml:space="preserve">be able to </w:t>
      </w:r>
      <w:r w:rsidR="00046360" w:rsidRPr="00470D87">
        <w:rPr>
          <w:rFonts w:eastAsia="Times New Roman"/>
          <w:sz w:val="20"/>
          <w:szCs w:val="20"/>
          <w:lang w:val="en-US"/>
        </w:rPr>
        <w:t>claim their rights</w:t>
      </w:r>
      <w:r w:rsidR="00453490" w:rsidRPr="00470D87">
        <w:rPr>
          <w:rFonts w:eastAsia="Times New Roman"/>
          <w:sz w:val="20"/>
          <w:szCs w:val="20"/>
          <w:lang w:val="en-US"/>
        </w:rPr>
        <w:t>?</w:t>
      </w:r>
      <w:r w:rsidRPr="00470D87">
        <w:rPr>
          <w:rFonts w:eastAsia="Times New Roman"/>
          <w:sz w:val="20"/>
          <w:szCs w:val="20"/>
          <w:lang w:val="en-US"/>
        </w:rPr>
        <w:t xml:space="preserve"> And how then </w:t>
      </w:r>
      <w:r w:rsidR="00A34C4A" w:rsidRPr="00470D87">
        <w:rPr>
          <w:rFonts w:eastAsia="Times New Roman"/>
          <w:sz w:val="20"/>
          <w:szCs w:val="20"/>
          <w:lang w:val="en-US"/>
        </w:rPr>
        <w:t>will they be able to</w:t>
      </w:r>
      <w:r w:rsidRPr="00470D87">
        <w:rPr>
          <w:rFonts w:eastAsia="Times New Roman"/>
          <w:sz w:val="20"/>
          <w:szCs w:val="20"/>
          <w:lang w:val="en-US"/>
        </w:rPr>
        <w:t xml:space="preserve"> avoid setbacks and repeating stories of </w:t>
      </w:r>
      <w:r w:rsidR="00A34C4A" w:rsidRPr="00470D87">
        <w:rPr>
          <w:rFonts w:eastAsia="Times New Roman"/>
          <w:sz w:val="20"/>
          <w:szCs w:val="20"/>
          <w:lang w:val="en-US"/>
        </w:rPr>
        <w:t>poverty</w:t>
      </w:r>
      <w:r w:rsidRPr="00470D87">
        <w:rPr>
          <w:rFonts w:eastAsia="Times New Roman"/>
          <w:sz w:val="20"/>
          <w:szCs w:val="20"/>
          <w:lang w:val="en-US"/>
        </w:rPr>
        <w:t xml:space="preserve"> </w:t>
      </w:r>
      <w:r w:rsidR="003A7F13" w:rsidRPr="00470D87">
        <w:rPr>
          <w:rFonts w:eastAsia="Times New Roman"/>
          <w:sz w:val="20"/>
          <w:szCs w:val="20"/>
          <w:lang w:val="en-US"/>
        </w:rPr>
        <w:t>and inequity</w:t>
      </w:r>
      <w:r w:rsidRPr="00470D87">
        <w:rPr>
          <w:rFonts w:eastAsia="Times New Roman"/>
          <w:sz w:val="20"/>
          <w:szCs w:val="20"/>
          <w:lang w:val="en-US"/>
        </w:rPr>
        <w:t>?</w:t>
      </w:r>
    </w:p>
    <w:p w:rsidR="008E4069" w:rsidRPr="00470D87" w:rsidRDefault="008E4069" w:rsidP="00092AE3">
      <w:pPr>
        <w:rPr>
          <w:rFonts w:eastAsia="Times New Roman"/>
          <w:sz w:val="20"/>
          <w:szCs w:val="20"/>
          <w:lang w:val="en-US"/>
        </w:rPr>
      </w:pPr>
    </w:p>
    <w:p w:rsidR="00EE0BF9" w:rsidRPr="00470D87" w:rsidRDefault="00092AE3" w:rsidP="00092AE3">
      <w:pPr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 xml:space="preserve">UNICEF’s new equity approach is impressive. </w:t>
      </w:r>
      <w:r w:rsidR="009C0097" w:rsidRPr="00470D87">
        <w:rPr>
          <w:sz w:val="20"/>
          <w:szCs w:val="20"/>
          <w:lang w:val="en-US"/>
        </w:rPr>
        <w:t xml:space="preserve">The policy considerations are </w:t>
      </w:r>
      <w:r w:rsidR="009C0097" w:rsidRPr="00470D87">
        <w:rPr>
          <w:sz w:val="20"/>
          <w:szCs w:val="20"/>
          <w:u w:val="single"/>
          <w:lang w:val="en-US"/>
        </w:rPr>
        <w:t>important</w:t>
      </w:r>
      <w:r w:rsidR="009C0097" w:rsidRPr="00470D87">
        <w:rPr>
          <w:sz w:val="20"/>
          <w:szCs w:val="20"/>
          <w:lang w:val="en-US"/>
        </w:rPr>
        <w:t>. Th</w:t>
      </w:r>
      <w:r w:rsidRPr="00470D87">
        <w:rPr>
          <w:sz w:val="20"/>
          <w:szCs w:val="20"/>
          <w:lang w:val="en-US"/>
        </w:rPr>
        <w:t>e research behind</w:t>
      </w:r>
      <w:r w:rsidR="009C0097" w:rsidRPr="00470D87">
        <w:rPr>
          <w:sz w:val="20"/>
          <w:szCs w:val="20"/>
          <w:lang w:val="en-US"/>
        </w:rPr>
        <w:t xml:space="preserve"> the findings</w:t>
      </w:r>
      <w:r w:rsidRPr="00470D87">
        <w:rPr>
          <w:sz w:val="20"/>
          <w:szCs w:val="20"/>
          <w:lang w:val="en-US"/>
        </w:rPr>
        <w:t xml:space="preserve"> is </w:t>
      </w:r>
      <w:r w:rsidR="00453490" w:rsidRPr="00470D87">
        <w:rPr>
          <w:sz w:val="20"/>
          <w:szCs w:val="20"/>
          <w:u w:val="single"/>
          <w:lang w:val="en-US"/>
        </w:rPr>
        <w:t>remarkable</w:t>
      </w:r>
      <w:r w:rsidRPr="00470D87">
        <w:rPr>
          <w:sz w:val="20"/>
          <w:szCs w:val="20"/>
          <w:lang w:val="en-US"/>
        </w:rPr>
        <w:t xml:space="preserve">. </w:t>
      </w:r>
      <w:r w:rsidR="009C0097" w:rsidRPr="00470D87">
        <w:rPr>
          <w:sz w:val="20"/>
          <w:szCs w:val="20"/>
          <w:lang w:val="en-US"/>
        </w:rPr>
        <w:t>I really appreciate the new shift.</w:t>
      </w:r>
      <w:r w:rsidR="00EE0BF9" w:rsidRPr="00470D87">
        <w:rPr>
          <w:sz w:val="20"/>
          <w:szCs w:val="20"/>
          <w:lang w:val="en-US"/>
        </w:rPr>
        <w:t xml:space="preserve"> </w:t>
      </w:r>
      <w:r w:rsidR="00A4396C" w:rsidRPr="00470D87">
        <w:rPr>
          <w:sz w:val="20"/>
          <w:szCs w:val="20"/>
          <w:lang w:val="en-US"/>
        </w:rPr>
        <w:t xml:space="preserve">It can </w:t>
      </w:r>
      <w:r w:rsidR="003A7F13" w:rsidRPr="00470D87">
        <w:rPr>
          <w:sz w:val="20"/>
          <w:szCs w:val="20"/>
          <w:lang w:val="en-US"/>
        </w:rPr>
        <w:t xml:space="preserve">help us tune our efforts towards those who need them the most. </w:t>
      </w:r>
    </w:p>
    <w:p w:rsidR="00092AE3" w:rsidRPr="00470D87" w:rsidRDefault="00092AE3" w:rsidP="00EF0EE4">
      <w:pPr>
        <w:rPr>
          <w:sz w:val="20"/>
          <w:szCs w:val="20"/>
          <w:lang w:val="en-US"/>
        </w:rPr>
      </w:pPr>
    </w:p>
    <w:p w:rsidR="009C0097" w:rsidRPr="00470D87" w:rsidRDefault="006C5330" w:rsidP="00EF0EE4">
      <w:pPr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 xml:space="preserve">The organisation has taken a first important step. </w:t>
      </w:r>
      <w:r w:rsidR="00451B09" w:rsidRPr="00470D87">
        <w:rPr>
          <w:sz w:val="20"/>
          <w:szCs w:val="20"/>
          <w:lang w:val="en-US"/>
        </w:rPr>
        <w:t xml:space="preserve">I know that UNICEF will continue </w:t>
      </w:r>
      <w:r w:rsidRPr="00470D87">
        <w:rPr>
          <w:sz w:val="20"/>
          <w:szCs w:val="20"/>
          <w:lang w:val="en-US"/>
        </w:rPr>
        <w:t>to develop</w:t>
      </w:r>
      <w:r w:rsidR="00451B09" w:rsidRPr="00470D87">
        <w:rPr>
          <w:sz w:val="20"/>
          <w:szCs w:val="20"/>
          <w:lang w:val="en-US"/>
        </w:rPr>
        <w:t xml:space="preserve"> the approach. In</w:t>
      </w:r>
      <w:r w:rsidR="00A4396C" w:rsidRPr="00470D87">
        <w:rPr>
          <w:sz w:val="20"/>
          <w:szCs w:val="20"/>
          <w:lang w:val="en-US"/>
        </w:rPr>
        <w:t xml:space="preserve"> </w:t>
      </w:r>
      <w:r w:rsidR="00451B09" w:rsidRPr="00470D87">
        <w:rPr>
          <w:sz w:val="20"/>
          <w:szCs w:val="20"/>
          <w:lang w:val="en-US"/>
        </w:rPr>
        <w:t>your</w:t>
      </w:r>
      <w:r w:rsidR="00A4396C" w:rsidRPr="00470D87">
        <w:rPr>
          <w:sz w:val="20"/>
          <w:szCs w:val="20"/>
          <w:lang w:val="en-US"/>
        </w:rPr>
        <w:t xml:space="preserve"> future analyses of equity, </w:t>
      </w:r>
      <w:r w:rsidR="00BB7112" w:rsidRPr="00470D87">
        <w:rPr>
          <w:sz w:val="20"/>
          <w:szCs w:val="20"/>
          <w:lang w:val="en-US"/>
        </w:rPr>
        <w:t xml:space="preserve">I would like to see it </w:t>
      </w:r>
      <w:r w:rsidR="00451B09" w:rsidRPr="00470D87">
        <w:rPr>
          <w:sz w:val="20"/>
          <w:szCs w:val="20"/>
          <w:lang w:val="en-US"/>
        </w:rPr>
        <w:t xml:space="preserve">even </w:t>
      </w:r>
      <w:r w:rsidR="00BB7112" w:rsidRPr="00470D87">
        <w:rPr>
          <w:sz w:val="20"/>
          <w:szCs w:val="20"/>
          <w:lang w:val="en-US"/>
        </w:rPr>
        <w:t>better linked up to human rights</w:t>
      </w:r>
      <w:r w:rsidR="00451B09" w:rsidRPr="00470D87">
        <w:rPr>
          <w:sz w:val="20"/>
          <w:szCs w:val="20"/>
          <w:lang w:val="en-US"/>
        </w:rPr>
        <w:t xml:space="preserve"> -</w:t>
      </w:r>
      <w:r w:rsidR="00EE0BF9" w:rsidRPr="00470D87">
        <w:rPr>
          <w:sz w:val="20"/>
          <w:szCs w:val="20"/>
          <w:lang w:val="en-US"/>
        </w:rPr>
        <w:t xml:space="preserve"> </w:t>
      </w:r>
      <w:r w:rsidR="00A4396C" w:rsidRPr="00470D87">
        <w:rPr>
          <w:sz w:val="20"/>
          <w:szCs w:val="20"/>
          <w:u w:val="single"/>
          <w:lang w:val="en-US"/>
        </w:rPr>
        <w:t>UNICEF’s</w:t>
      </w:r>
      <w:r w:rsidR="00A4396C" w:rsidRPr="00470D87">
        <w:rPr>
          <w:sz w:val="20"/>
          <w:szCs w:val="20"/>
          <w:lang w:val="en-US"/>
        </w:rPr>
        <w:t xml:space="preserve"> own human rights approach. </w:t>
      </w:r>
      <w:r w:rsidR="00D271AB" w:rsidRPr="00470D87">
        <w:rPr>
          <w:sz w:val="20"/>
          <w:szCs w:val="20"/>
          <w:lang w:val="en-US"/>
        </w:rPr>
        <w:t>T</w:t>
      </w:r>
      <w:r w:rsidR="00A4396C" w:rsidRPr="00470D87">
        <w:rPr>
          <w:sz w:val="20"/>
          <w:szCs w:val="20"/>
          <w:lang w:val="en-US"/>
        </w:rPr>
        <w:t>he human rights approach</w:t>
      </w:r>
      <w:r w:rsidR="009F7414" w:rsidRPr="00470D87">
        <w:rPr>
          <w:sz w:val="20"/>
          <w:szCs w:val="20"/>
          <w:lang w:val="en-US"/>
        </w:rPr>
        <w:t xml:space="preserve"> </w:t>
      </w:r>
      <w:r w:rsidR="00A4396C" w:rsidRPr="00470D87">
        <w:rPr>
          <w:sz w:val="20"/>
          <w:szCs w:val="20"/>
          <w:lang w:val="en-US"/>
        </w:rPr>
        <w:t>can</w:t>
      </w:r>
      <w:r w:rsidR="00EE0BF9" w:rsidRPr="00470D87">
        <w:rPr>
          <w:sz w:val="20"/>
          <w:szCs w:val="20"/>
          <w:lang w:val="en-US"/>
        </w:rPr>
        <w:t xml:space="preserve"> </w:t>
      </w:r>
      <w:r w:rsidR="00A4396C" w:rsidRPr="00470D87">
        <w:rPr>
          <w:sz w:val="20"/>
          <w:szCs w:val="20"/>
          <w:lang w:val="en-US"/>
        </w:rPr>
        <w:t>strengthen</w:t>
      </w:r>
      <w:r w:rsidR="00EE0BF9" w:rsidRPr="00470D87">
        <w:rPr>
          <w:sz w:val="20"/>
          <w:szCs w:val="20"/>
          <w:lang w:val="en-US"/>
        </w:rPr>
        <w:t xml:space="preserve"> the </w:t>
      </w:r>
      <w:r w:rsidR="00EE0BF9" w:rsidRPr="00470D87">
        <w:rPr>
          <w:sz w:val="20"/>
          <w:szCs w:val="20"/>
          <w:u w:val="single"/>
          <w:lang w:val="en-US"/>
        </w:rPr>
        <w:t>process</w:t>
      </w:r>
      <w:r w:rsidR="00EE0BF9" w:rsidRPr="00470D87">
        <w:rPr>
          <w:sz w:val="20"/>
          <w:szCs w:val="20"/>
          <w:lang w:val="en-US"/>
        </w:rPr>
        <w:t xml:space="preserve"> towards equity</w:t>
      </w:r>
      <w:r w:rsidR="00A4396C" w:rsidRPr="00470D87">
        <w:rPr>
          <w:sz w:val="20"/>
          <w:szCs w:val="20"/>
          <w:lang w:val="en-US"/>
        </w:rPr>
        <w:t xml:space="preserve"> and welfare</w:t>
      </w:r>
      <w:r w:rsidR="00EE0BF9" w:rsidRPr="00470D87">
        <w:rPr>
          <w:sz w:val="20"/>
          <w:szCs w:val="20"/>
          <w:lang w:val="en-US"/>
        </w:rPr>
        <w:t xml:space="preserve"> </w:t>
      </w:r>
      <w:r w:rsidR="00A4396C" w:rsidRPr="00470D87">
        <w:rPr>
          <w:sz w:val="20"/>
          <w:szCs w:val="20"/>
          <w:lang w:val="en-US"/>
        </w:rPr>
        <w:t xml:space="preserve">– </w:t>
      </w:r>
      <w:r w:rsidR="00EE0BF9" w:rsidRPr="00470D87">
        <w:rPr>
          <w:sz w:val="20"/>
          <w:szCs w:val="20"/>
          <w:lang w:val="en-US"/>
        </w:rPr>
        <w:t xml:space="preserve">and make the results more sustainable. </w:t>
      </w:r>
      <w:r w:rsidR="00D271AB" w:rsidRPr="00470D87">
        <w:rPr>
          <w:sz w:val="20"/>
          <w:szCs w:val="20"/>
          <w:lang w:val="en-US"/>
        </w:rPr>
        <w:t>Qualitative and quantitative research show</w:t>
      </w:r>
      <w:r w:rsidR="00AE1608" w:rsidRPr="00470D87">
        <w:rPr>
          <w:sz w:val="20"/>
          <w:szCs w:val="20"/>
          <w:lang w:val="en-US"/>
        </w:rPr>
        <w:t>s</w:t>
      </w:r>
      <w:r w:rsidR="00D271AB" w:rsidRPr="00470D87">
        <w:rPr>
          <w:sz w:val="20"/>
          <w:szCs w:val="20"/>
          <w:lang w:val="en-US"/>
        </w:rPr>
        <w:t xml:space="preserve"> this clearly. </w:t>
      </w:r>
    </w:p>
    <w:p w:rsidR="00BB7112" w:rsidRPr="00470D87" w:rsidRDefault="00BB7112" w:rsidP="00EF0EE4">
      <w:pPr>
        <w:rPr>
          <w:sz w:val="20"/>
          <w:szCs w:val="20"/>
          <w:lang w:val="en-US"/>
        </w:rPr>
      </w:pPr>
    </w:p>
    <w:p w:rsidR="00BB7112" w:rsidRPr="00470D87" w:rsidRDefault="00451B09" w:rsidP="00EF0EE4">
      <w:pPr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lastRenderedPageBreak/>
        <w:t>Therefore –</w:t>
      </w:r>
      <w:r w:rsidR="00A4396C" w:rsidRPr="00470D87">
        <w:rPr>
          <w:sz w:val="20"/>
          <w:szCs w:val="20"/>
          <w:lang w:val="en-US"/>
        </w:rPr>
        <w:t xml:space="preserve"> </w:t>
      </w:r>
      <w:r w:rsidRPr="00470D87">
        <w:rPr>
          <w:sz w:val="20"/>
          <w:szCs w:val="20"/>
          <w:lang w:val="en-US"/>
        </w:rPr>
        <w:t>i</w:t>
      </w:r>
      <w:r w:rsidR="00B2214E" w:rsidRPr="00470D87">
        <w:rPr>
          <w:sz w:val="20"/>
          <w:szCs w:val="20"/>
          <w:lang w:val="en-US"/>
        </w:rPr>
        <w:t>n the time to come, w</w:t>
      </w:r>
      <w:r w:rsidR="004E4D6D" w:rsidRPr="00470D87">
        <w:rPr>
          <w:sz w:val="20"/>
          <w:szCs w:val="20"/>
          <w:lang w:val="en-US"/>
        </w:rPr>
        <w:t xml:space="preserve">e should make sure that </w:t>
      </w:r>
      <w:r w:rsidR="00EB545A" w:rsidRPr="00470D87">
        <w:rPr>
          <w:sz w:val="20"/>
          <w:szCs w:val="20"/>
          <w:lang w:val="en-US"/>
        </w:rPr>
        <w:t xml:space="preserve">we </w:t>
      </w:r>
      <w:r w:rsidR="00D271AB" w:rsidRPr="00470D87">
        <w:rPr>
          <w:sz w:val="20"/>
          <w:szCs w:val="20"/>
          <w:lang w:val="en-US"/>
        </w:rPr>
        <w:t>don’t</w:t>
      </w:r>
      <w:r w:rsidR="00EB545A" w:rsidRPr="00470D87">
        <w:rPr>
          <w:sz w:val="20"/>
          <w:szCs w:val="20"/>
          <w:lang w:val="en-US"/>
        </w:rPr>
        <w:t xml:space="preserve"> develop parallel</w:t>
      </w:r>
      <w:r w:rsidR="004E4D6D" w:rsidRPr="00470D87">
        <w:rPr>
          <w:sz w:val="20"/>
          <w:szCs w:val="20"/>
          <w:lang w:val="en-US"/>
        </w:rPr>
        <w:t xml:space="preserve"> </w:t>
      </w:r>
      <w:r w:rsidR="00D271AB" w:rsidRPr="00470D87">
        <w:rPr>
          <w:sz w:val="20"/>
          <w:szCs w:val="20"/>
          <w:lang w:val="en-US"/>
        </w:rPr>
        <w:t>programmes</w:t>
      </w:r>
      <w:r w:rsidR="006C5330" w:rsidRPr="00470D87">
        <w:rPr>
          <w:sz w:val="20"/>
          <w:szCs w:val="20"/>
          <w:lang w:val="en-US"/>
        </w:rPr>
        <w:t xml:space="preserve"> </w:t>
      </w:r>
      <w:r w:rsidR="00B2214E" w:rsidRPr="00470D87">
        <w:rPr>
          <w:sz w:val="20"/>
          <w:szCs w:val="20"/>
          <w:lang w:val="en-US"/>
        </w:rPr>
        <w:t xml:space="preserve">to reach </w:t>
      </w:r>
      <w:r w:rsidR="00BB7112" w:rsidRPr="00470D87">
        <w:rPr>
          <w:sz w:val="20"/>
          <w:szCs w:val="20"/>
          <w:lang w:val="en-US"/>
        </w:rPr>
        <w:t xml:space="preserve">more or less </w:t>
      </w:r>
      <w:r w:rsidR="00B2214E" w:rsidRPr="00470D87">
        <w:rPr>
          <w:sz w:val="20"/>
          <w:szCs w:val="20"/>
          <w:lang w:val="en-US"/>
        </w:rPr>
        <w:t xml:space="preserve">the </w:t>
      </w:r>
      <w:r w:rsidR="00C83C7A" w:rsidRPr="00470D87">
        <w:rPr>
          <w:sz w:val="20"/>
          <w:szCs w:val="20"/>
          <w:lang w:val="en-US"/>
        </w:rPr>
        <w:t>same</w:t>
      </w:r>
      <w:r w:rsidR="00B2214E" w:rsidRPr="00470D87">
        <w:rPr>
          <w:sz w:val="20"/>
          <w:szCs w:val="20"/>
          <w:lang w:val="en-US"/>
        </w:rPr>
        <w:t xml:space="preserve"> goals. </w:t>
      </w:r>
      <w:r w:rsidRPr="00470D87">
        <w:rPr>
          <w:sz w:val="20"/>
          <w:szCs w:val="20"/>
          <w:lang w:val="en-US"/>
        </w:rPr>
        <w:t>In the future, I hope that</w:t>
      </w:r>
      <w:r w:rsidR="00A4396C" w:rsidRPr="00470D87">
        <w:rPr>
          <w:sz w:val="20"/>
          <w:szCs w:val="20"/>
          <w:lang w:val="en-US"/>
        </w:rPr>
        <w:t xml:space="preserve"> </w:t>
      </w:r>
      <w:r w:rsidR="00B2214E" w:rsidRPr="00470D87">
        <w:rPr>
          <w:sz w:val="20"/>
          <w:szCs w:val="20"/>
          <w:lang w:val="en-US"/>
        </w:rPr>
        <w:t xml:space="preserve">UNICEF’s </w:t>
      </w:r>
      <w:r w:rsidR="00BD1DA6" w:rsidRPr="00470D87">
        <w:rPr>
          <w:sz w:val="20"/>
          <w:szCs w:val="20"/>
          <w:lang w:val="en-US"/>
        </w:rPr>
        <w:t xml:space="preserve">equity approach and </w:t>
      </w:r>
      <w:r w:rsidRPr="00470D87">
        <w:rPr>
          <w:sz w:val="20"/>
          <w:szCs w:val="20"/>
          <w:lang w:val="en-US"/>
        </w:rPr>
        <w:t>your</w:t>
      </w:r>
      <w:r w:rsidR="00BD1DA6" w:rsidRPr="00470D87">
        <w:rPr>
          <w:sz w:val="20"/>
          <w:szCs w:val="20"/>
          <w:lang w:val="en-US"/>
        </w:rPr>
        <w:t xml:space="preserve"> human rights approach</w:t>
      </w:r>
      <w:r w:rsidR="00C83C7A" w:rsidRPr="00470D87">
        <w:rPr>
          <w:sz w:val="20"/>
          <w:szCs w:val="20"/>
          <w:lang w:val="en-US"/>
        </w:rPr>
        <w:t xml:space="preserve"> </w:t>
      </w:r>
      <w:r w:rsidR="00D271AB" w:rsidRPr="00470D87">
        <w:rPr>
          <w:sz w:val="20"/>
          <w:szCs w:val="20"/>
          <w:lang w:val="en-US"/>
        </w:rPr>
        <w:t xml:space="preserve">will </w:t>
      </w:r>
      <w:r w:rsidRPr="00470D87">
        <w:rPr>
          <w:sz w:val="20"/>
          <w:szCs w:val="20"/>
          <w:lang w:val="en-US"/>
        </w:rPr>
        <w:t xml:space="preserve">have </w:t>
      </w:r>
      <w:r w:rsidR="00453490" w:rsidRPr="00470D87">
        <w:rPr>
          <w:sz w:val="20"/>
          <w:szCs w:val="20"/>
          <w:lang w:val="en-US"/>
        </w:rPr>
        <w:t>merge</w:t>
      </w:r>
      <w:r w:rsidRPr="00470D87">
        <w:rPr>
          <w:sz w:val="20"/>
          <w:szCs w:val="20"/>
          <w:lang w:val="en-US"/>
        </w:rPr>
        <w:t>d</w:t>
      </w:r>
      <w:r w:rsidR="006521C4" w:rsidRPr="00470D87">
        <w:rPr>
          <w:sz w:val="20"/>
          <w:szCs w:val="20"/>
          <w:lang w:val="en-US"/>
        </w:rPr>
        <w:t xml:space="preserve"> into one</w:t>
      </w:r>
      <w:r w:rsidR="00BD1DA6" w:rsidRPr="00470D87">
        <w:rPr>
          <w:sz w:val="20"/>
          <w:szCs w:val="20"/>
          <w:lang w:val="en-US"/>
        </w:rPr>
        <w:t xml:space="preserve">. </w:t>
      </w:r>
    </w:p>
    <w:p w:rsidR="00BB7112" w:rsidRPr="00470D87" w:rsidRDefault="00BB7112" w:rsidP="00EF0EE4">
      <w:pPr>
        <w:rPr>
          <w:sz w:val="20"/>
          <w:szCs w:val="20"/>
          <w:lang w:val="en-US"/>
        </w:rPr>
      </w:pPr>
    </w:p>
    <w:p w:rsidR="00BB7112" w:rsidRPr="00470D87" w:rsidRDefault="00BB7112" w:rsidP="00EF0EE4">
      <w:pPr>
        <w:rPr>
          <w:sz w:val="20"/>
          <w:szCs w:val="20"/>
          <w:lang w:val="en-US"/>
        </w:rPr>
      </w:pPr>
    </w:p>
    <w:p w:rsidR="00BB7112" w:rsidRPr="006E55A8" w:rsidRDefault="00BB7112" w:rsidP="00EF0EE4">
      <w:pPr>
        <w:rPr>
          <w:sz w:val="20"/>
          <w:szCs w:val="20"/>
          <w:lang w:val="en-US"/>
        </w:rPr>
      </w:pPr>
      <w:r w:rsidRPr="00470D87">
        <w:rPr>
          <w:sz w:val="20"/>
          <w:szCs w:val="20"/>
          <w:lang w:val="en-US"/>
        </w:rPr>
        <w:t>Thank you.</w:t>
      </w:r>
    </w:p>
    <w:p w:rsidR="00C83C7A" w:rsidRPr="006E55A8" w:rsidRDefault="00C83C7A" w:rsidP="00EF0EE4">
      <w:pPr>
        <w:rPr>
          <w:sz w:val="20"/>
          <w:szCs w:val="20"/>
          <w:lang w:val="en-US"/>
        </w:rPr>
      </w:pPr>
    </w:p>
    <w:p w:rsidR="00BD1DA6" w:rsidRPr="006E55A8" w:rsidRDefault="00BD1DA6" w:rsidP="00EF0EE4">
      <w:pPr>
        <w:rPr>
          <w:sz w:val="20"/>
          <w:szCs w:val="20"/>
          <w:lang w:val="en-US"/>
        </w:rPr>
      </w:pPr>
    </w:p>
    <w:sectPr w:rsidR="00BD1DA6" w:rsidRPr="006E55A8" w:rsidSect="00F232C8">
      <w:pgSz w:w="11906" w:h="16838"/>
      <w:pgMar w:top="1417" w:right="340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628" w:rsidRDefault="00574628" w:rsidP="00470D87">
      <w:r>
        <w:separator/>
      </w:r>
    </w:p>
  </w:endnote>
  <w:endnote w:type="continuationSeparator" w:id="0">
    <w:p w:rsidR="00574628" w:rsidRDefault="00574628" w:rsidP="00470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628" w:rsidRDefault="00574628" w:rsidP="00470D87">
      <w:r>
        <w:separator/>
      </w:r>
    </w:p>
  </w:footnote>
  <w:footnote w:type="continuationSeparator" w:id="0">
    <w:p w:rsidR="00574628" w:rsidRDefault="00574628" w:rsidP="00470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102"/>
    <w:multiLevelType w:val="hybridMultilevel"/>
    <w:tmpl w:val="8E248800"/>
    <w:lvl w:ilvl="0" w:tplc="B524D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E049B"/>
    <w:multiLevelType w:val="multilevel"/>
    <w:tmpl w:val="DEA61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E6DD8"/>
    <w:multiLevelType w:val="hybridMultilevel"/>
    <w:tmpl w:val="7834D2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63C19"/>
    <w:multiLevelType w:val="hybridMultilevel"/>
    <w:tmpl w:val="86028B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4080F"/>
    <w:multiLevelType w:val="hybridMultilevel"/>
    <w:tmpl w:val="F80C89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56003"/>
    <w:multiLevelType w:val="hybridMultilevel"/>
    <w:tmpl w:val="460212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EE4"/>
    <w:rsid w:val="000043F2"/>
    <w:rsid w:val="00021170"/>
    <w:rsid w:val="00044201"/>
    <w:rsid w:val="00046360"/>
    <w:rsid w:val="00052003"/>
    <w:rsid w:val="0006122D"/>
    <w:rsid w:val="00070C61"/>
    <w:rsid w:val="00092AE3"/>
    <w:rsid w:val="000A6FD6"/>
    <w:rsid w:val="000B50A9"/>
    <w:rsid w:val="00100DA5"/>
    <w:rsid w:val="001248F4"/>
    <w:rsid w:val="0015068A"/>
    <w:rsid w:val="001513EA"/>
    <w:rsid w:val="0016047B"/>
    <w:rsid w:val="0016259F"/>
    <w:rsid w:val="00163505"/>
    <w:rsid w:val="001667D7"/>
    <w:rsid w:val="00171D7D"/>
    <w:rsid w:val="00191EE8"/>
    <w:rsid w:val="001D3580"/>
    <w:rsid w:val="001D7254"/>
    <w:rsid w:val="002001A1"/>
    <w:rsid w:val="00200ED5"/>
    <w:rsid w:val="00207374"/>
    <w:rsid w:val="00216173"/>
    <w:rsid w:val="002319AE"/>
    <w:rsid w:val="00234972"/>
    <w:rsid w:val="002362CB"/>
    <w:rsid w:val="002422D9"/>
    <w:rsid w:val="002758C2"/>
    <w:rsid w:val="0028661D"/>
    <w:rsid w:val="00297CFF"/>
    <w:rsid w:val="002A5347"/>
    <w:rsid w:val="002B2DDD"/>
    <w:rsid w:val="002B7887"/>
    <w:rsid w:val="002B7D62"/>
    <w:rsid w:val="002C09D4"/>
    <w:rsid w:val="00385D19"/>
    <w:rsid w:val="00393B88"/>
    <w:rsid w:val="003A1610"/>
    <w:rsid w:val="003A5A74"/>
    <w:rsid w:val="003A7F13"/>
    <w:rsid w:val="003D2606"/>
    <w:rsid w:val="003D2B98"/>
    <w:rsid w:val="003D775F"/>
    <w:rsid w:val="00402BCA"/>
    <w:rsid w:val="004044F0"/>
    <w:rsid w:val="00451B09"/>
    <w:rsid w:val="00453490"/>
    <w:rsid w:val="0046799B"/>
    <w:rsid w:val="00470D87"/>
    <w:rsid w:val="004871E1"/>
    <w:rsid w:val="004A2636"/>
    <w:rsid w:val="004B0B5F"/>
    <w:rsid w:val="004E4D6D"/>
    <w:rsid w:val="004F1197"/>
    <w:rsid w:val="00520B46"/>
    <w:rsid w:val="00546341"/>
    <w:rsid w:val="0056052C"/>
    <w:rsid w:val="00574628"/>
    <w:rsid w:val="00587C37"/>
    <w:rsid w:val="00590EE1"/>
    <w:rsid w:val="005B7A87"/>
    <w:rsid w:val="005C236B"/>
    <w:rsid w:val="005C6DC0"/>
    <w:rsid w:val="005E2918"/>
    <w:rsid w:val="005F1B26"/>
    <w:rsid w:val="005F5C63"/>
    <w:rsid w:val="006003B0"/>
    <w:rsid w:val="00641A52"/>
    <w:rsid w:val="00642938"/>
    <w:rsid w:val="006521C4"/>
    <w:rsid w:val="0067044A"/>
    <w:rsid w:val="006819BE"/>
    <w:rsid w:val="00684F0D"/>
    <w:rsid w:val="0068649D"/>
    <w:rsid w:val="006A121B"/>
    <w:rsid w:val="006A4D75"/>
    <w:rsid w:val="006C5330"/>
    <w:rsid w:val="006E1C36"/>
    <w:rsid w:val="006E55A8"/>
    <w:rsid w:val="00731774"/>
    <w:rsid w:val="00740DC7"/>
    <w:rsid w:val="007458E1"/>
    <w:rsid w:val="00762A80"/>
    <w:rsid w:val="00770306"/>
    <w:rsid w:val="0079122D"/>
    <w:rsid w:val="007A7BEC"/>
    <w:rsid w:val="007B0FC8"/>
    <w:rsid w:val="007B65E1"/>
    <w:rsid w:val="007F59F0"/>
    <w:rsid w:val="008238CA"/>
    <w:rsid w:val="008421AA"/>
    <w:rsid w:val="00890408"/>
    <w:rsid w:val="00890E52"/>
    <w:rsid w:val="008A24C2"/>
    <w:rsid w:val="008E3590"/>
    <w:rsid w:val="008E4069"/>
    <w:rsid w:val="0091170E"/>
    <w:rsid w:val="00911B97"/>
    <w:rsid w:val="00927F82"/>
    <w:rsid w:val="0094336B"/>
    <w:rsid w:val="009619FF"/>
    <w:rsid w:val="00964093"/>
    <w:rsid w:val="0096653C"/>
    <w:rsid w:val="0097570E"/>
    <w:rsid w:val="009C0097"/>
    <w:rsid w:val="009D3F0C"/>
    <w:rsid w:val="009F7414"/>
    <w:rsid w:val="00A34C4A"/>
    <w:rsid w:val="00A42142"/>
    <w:rsid w:val="00A4396C"/>
    <w:rsid w:val="00A44189"/>
    <w:rsid w:val="00A534E2"/>
    <w:rsid w:val="00A56F9B"/>
    <w:rsid w:val="00A8012E"/>
    <w:rsid w:val="00AC7BF3"/>
    <w:rsid w:val="00AE1608"/>
    <w:rsid w:val="00AE296C"/>
    <w:rsid w:val="00AE57E8"/>
    <w:rsid w:val="00AF3886"/>
    <w:rsid w:val="00B10A78"/>
    <w:rsid w:val="00B15CAA"/>
    <w:rsid w:val="00B2214E"/>
    <w:rsid w:val="00BB7112"/>
    <w:rsid w:val="00BC07CA"/>
    <w:rsid w:val="00BC4B62"/>
    <w:rsid w:val="00BD1DA6"/>
    <w:rsid w:val="00BE25D5"/>
    <w:rsid w:val="00C077AD"/>
    <w:rsid w:val="00C1077E"/>
    <w:rsid w:val="00C33ECE"/>
    <w:rsid w:val="00C66354"/>
    <w:rsid w:val="00C7020A"/>
    <w:rsid w:val="00C83C7A"/>
    <w:rsid w:val="00CA49A0"/>
    <w:rsid w:val="00CB3A75"/>
    <w:rsid w:val="00CD71A8"/>
    <w:rsid w:val="00CE495D"/>
    <w:rsid w:val="00CF4EBD"/>
    <w:rsid w:val="00D02078"/>
    <w:rsid w:val="00D271AB"/>
    <w:rsid w:val="00D27205"/>
    <w:rsid w:val="00D44742"/>
    <w:rsid w:val="00D62A57"/>
    <w:rsid w:val="00D80CC8"/>
    <w:rsid w:val="00D92DB9"/>
    <w:rsid w:val="00DE0A62"/>
    <w:rsid w:val="00DF4BC0"/>
    <w:rsid w:val="00DF5878"/>
    <w:rsid w:val="00DF6E28"/>
    <w:rsid w:val="00E06B7D"/>
    <w:rsid w:val="00E07813"/>
    <w:rsid w:val="00E27FB0"/>
    <w:rsid w:val="00E43537"/>
    <w:rsid w:val="00E54078"/>
    <w:rsid w:val="00E574C3"/>
    <w:rsid w:val="00E575B9"/>
    <w:rsid w:val="00E93C4F"/>
    <w:rsid w:val="00EB545A"/>
    <w:rsid w:val="00EE0BF9"/>
    <w:rsid w:val="00EF0EE4"/>
    <w:rsid w:val="00EF22B1"/>
    <w:rsid w:val="00F00B70"/>
    <w:rsid w:val="00F0458C"/>
    <w:rsid w:val="00F12003"/>
    <w:rsid w:val="00F159B9"/>
    <w:rsid w:val="00F232C8"/>
    <w:rsid w:val="00F27712"/>
    <w:rsid w:val="00F47682"/>
    <w:rsid w:val="00F834B1"/>
    <w:rsid w:val="00F9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E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0E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0E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80CC8"/>
    <w:pPr>
      <w:ind w:left="708"/>
    </w:pPr>
  </w:style>
  <w:style w:type="paragraph" w:styleId="Header">
    <w:name w:val="header"/>
    <w:basedOn w:val="Normal"/>
    <w:link w:val="HeaderChar"/>
    <w:uiPriority w:val="99"/>
    <w:semiHidden/>
    <w:unhideWhenUsed/>
    <w:rsid w:val="00470D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D8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70D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D8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Utenriksdepartementet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</dc:creator>
  <cp:keywords/>
  <dc:description/>
  <cp:lastModifiedBy>vicr</cp:lastModifiedBy>
  <cp:revision>2</cp:revision>
  <cp:lastPrinted>2012-05-10T06:48:00Z</cp:lastPrinted>
  <dcterms:created xsi:type="dcterms:W3CDTF">2012-05-22T09:26:00Z</dcterms:created>
  <dcterms:modified xsi:type="dcterms:W3CDTF">2012-05-22T09:26:00Z</dcterms:modified>
</cp:coreProperties>
</file>